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FC" w:rsidRPr="00A92978" w:rsidRDefault="00E51C08" w:rsidP="004907FC">
      <w:pPr>
        <w:autoSpaceDE w:val="0"/>
        <w:autoSpaceDN w:val="0"/>
        <w:adjustRightInd w:val="0"/>
        <w:ind w:left="2520" w:right="-900"/>
        <w:rPr>
          <w:rFonts w:ascii="Times New Roman Bold" w:hAnsi="Times New Roman Bold" w:cs="Times New Roman Bold"/>
          <w:b/>
          <w:bCs/>
          <w:caps/>
          <w:color w:val="000000"/>
          <w:sz w:val="28"/>
          <w:szCs w:val="28"/>
        </w:rPr>
      </w:pPr>
      <w:r>
        <w:rPr>
          <w:rFonts w:ascii="Times New Roman Bold" w:hAnsi="Times New Roman Bold"/>
          <w:b/>
          <w:bCs/>
          <w:caps/>
          <w:noProof/>
          <w:sz w:val="28"/>
          <w:szCs w:val="28"/>
        </w:rPr>
        <w:drawing>
          <wp:anchor distT="0" distB="0" distL="114300" distR="114300" simplePos="0" relativeHeight="251657216" behindDoc="0" locked="0" layoutInCell="1" allowOverlap="1">
            <wp:simplePos x="0" y="0"/>
            <wp:positionH relativeFrom="column">
              <wp:posOffset>228600</wp:posOffset>
            </wp:positionH>
            <wp:positionV relativeFrom="paragraph">
              <wp:posOffset>-114300</wp:posOffset>
            </wp:positionV>
            <wp:extent cx="1143000" cy="825500"/>
            <wp:effectExtent l="19050" t="0" r="0" b="0"/>
            <wp:wrapNone/>
            <wp:docPr id="3" name="Picture 2" descr="GE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color"/>
                    <pic:cNvPicPr>
                      <a:picLocks noChangeAspect="1" noChangeArrowheads="1"/>
                    </pic:cNvPicPr>
                  </pic:nvPicPr>
                  <pic:blipFill>
                    <a:blip r:embed="rId7" cstate="print"/>
                    <a:srcRect/>
                    <a:stretch>
                      <a:fillRect/>
                    </a:stretch>
                  </pic:blipFill>
                  <pic:spPr bwMode="auto">
                    <a:xfrm>
                      <a:off x="0" y="0"/>
                      <a:ext cx="1143000" cy="825500"/>
                    </a:xfrm>
                    <a:prstGeom prst="rect">
                      <a:avLst/>
                    </a:prstGeom>
                    <a:noFill/>
                  </pic:spPr>
                </pic:pic>
              </a:graphicData>
            </a:graphic>
          </wp:anchor>
        </w:drawing>
      </w:r>
      <w:r w:rsidR="004907FC" w:rsidRPr="00A92978">
        <w:rPr>
          <w:rFonts w:ascii="Times New Roman Bold" w:hAnsi="Times New Roman Bold" w:cs="Times New Roman Bold"/>
          <w:b/>
          <w:bCs/>
          <w:caps/>
          <w:color w:val="000000"/>
          <w:sz w:val="28"/>
          <w:szCs w:val="28"/>
        </w:rPr>
        <w:t>request</w:t>
      </w:r>
      <w:r w:rsidR="004907FC">
        <w:rPr>
          <w:rFonts w:ascii="Times New Roman Bold" w:hAnsi="Times New Roman Bold" w:cs="Times New Roman Bold"/>
          <w:b/>
          <w:bCs/>
          <w:caps/>
          <w:color w:val="000000"/>
          <w:sz w:val="28"/>
          <w:szCs w:val="28"/>
        </w:rPr>
        <w:t xml:space="preserve"> for </w:t>
      </w:r>
      <w:r w:rsidR="004907FC" w:rsidRPr="00A92978">
        <w:rPr>
          <w:rFonts w:ascii="Times New Roman Bold" w:hAnsi="Times New Roman Bold" w:cs="Times New Roman Bold"/>
          <w:b/>
          <w:bCs/>
          <w:caps/>
          <w:color w:val="000000"/>
          <w:sz w:val="28"/>
          <w:szCs w:val="28"/>
        </w:rPr>
        <w:t xml:space="preserve">project preparation grant (PPG) </w:t>
      </w:r>
    </w:p>
    <w:p w:rsidR="004907FC" w:rsidRPr="00BC1622" w:rsidRDefault="004907FC" w:rsidP="004907FC">
      <w:pPr>
        <w:autoSpaceDE w:val="0"/>
        <w:autoSpaceDN w:val="0"/>
        <w:adjustRightInd w:val="0"/>
        <w:ind w:left="2520"/>
        <w:rPr>
          <w:rFonts w:ascii="Times New Roman Bold" w:hAnsi="Times New Roman Bold"/>
          <w:b/>
          <w:bCs/>
          <w:color w:val="000000"/>
        </w:rPr>
      </w:pPr>
      <w:r>
        <w:rPr>
          <w:rFonts w:ascii="Times New Roman Bold" w:hAnsi="Times New Roman Bold"/>
          <w:b/>
          <w:bCs/>
          <w:smallCaps/>
          <w:color w:val="000000"/>
        </w:rPr>
        <w:t>Project Type: Full Sized Project</w:t>
      </w:r>
      <w:r w:rsidRPr="00BC1622">
        <w:rPr>
          <w:rFonts w:ascii="Times New Roman Bold" w:hAnsi="Times New Roman Bold"/>
          <w:b/>
          <w:bCs/>
          <w:smallCaps/>
          <w:color w:val="000000"/>
        </w:rPr>
        <w:t xml:space="preserve">  </w:t>
      </w:r>
    </w:p>
    <w:p w:rsidR="004907FC" w:rsidRPr="006D4E1C" w:rsidRDefault="004907FC" w:rsidP="004907FC">
      <w:pPr>
        <w:autoSpaceDE w:val="0"/>
        <w:autoSpaceDN w:val="0"/>
        <w:adjustRightInd w:val="0"/>
        <w:ind w:left="1800" w:firstLine="720"/>
        <w:rPr>
          <w:rFonts w:ascii="Times New Roman Bold" w:hAnsi="Times New Roman Bold" w:cs="Times New Roman Bold"/>
          <w:b/>
          <w:bCs/>
          <w:caps/>
          <w:color w:val="000000"/>
          <w:sz w:val="22"/>
          <w:szCs w:val="22"/>
        </w:rPr>
      </w:pPr>
      <w:r w:rsidRPr="00BC1622">
        <w:rPr>
          <w:rFonts w:ascii="Times New Roman Bold" w:hAnsi="Times New Roman Bold" w:cs="Times New Roman Bold"/>
          <w:b/>
          <w:bCs/>
          <w:smallCaps/>
          <w:color w:val="000000"/>
        </w:rPr>
        <w:t>the</w:t>
      </w:r>
      <w:r>
        <w:rPr>
          <w:rFonts w:ascii="Times New Roman Bold" w:hAnsi="Times New Roman Bold" w:cs="Times New Roman Bold"/>
          <w:b/>
          <w:bCs/>
          <w:smallCaps/>
          <w:color w:val="000000"/>
        </w:rPr>
        <w:t xml:space="preserve"> </w:t>
      </w:r>
      <w:r w:rsidR="004116C4">
        <w:rPr>
          <w:rFonts w:ascii="Times New Roman Bold" w:hAnsi="Times New Roman Bold" w:cs="Times New Roman Bold"/>
          <w:b/>
          <w:bCs/>
          <w:smallCaps/>
          <w:color w:val="000000"/>
        </w:rPr>
        <w:t>Special Climate Change Fund</w:t>
      </w:r>
      <w:r>
        <w:rPr>
          <w:rFonts w:ascii="Times New Roman Bold" w:hAnsi="Times New Roman Bold" w:cs="Times New Roman Bold"/>
          <w:b/>
          <w:bCs/>
          <w:smallCaps/>
          <w:color w:val="000000"/>
        </w:rPr>
        <w:t xml:space="preserve"> (</w:t>
      </w:r>
      <w:r w:rsidR="004116C4">
        <w:rPr>
          <w:rFonts w:ascii="Times New Roman Bold" w:hAnsi="Times New Roman Bold" w:cs="Times New Roman Bold"/>
          <w:b/>
          <w:bCs/>
          <w:smallCaps/>
          <w:color w:val="000000"/>
        </w:rPr>
        <w:t>SC</w:t>
      </w:r>
      <w:r>
        <w:rPr>
          <w:rFonts w:ascii="Times New Roman Bold" w:hAnsi="Times New Roman Bold" w:cs="Times New Roman Bold"/>
          <w:b/>
          <w:bCs/>
          <w:smallCaps/>
          <w:color w:val="000000"/>
        </w:rPr>
        <w:t>CF)</w:t>
      </w:r>
    </w:p>
    <w:p w:rsidR="004907FC" w:rsidRPr="006D4E1C" w:rsidRDefault="004907FC" w:rsidP="004907FC">
      <w:pPr>
        <w:pStyle w:val="Footer"/>
        <w:tabs>
          <w:tab w:val="clear" w:pos="4320"/>
          <w:tab w:val="clear" w:pos="8640"/>
        </w:tabs>
        <w:rPr>
          <w:sz w:val="22"/>
          <w:szCs w:val="22"/>
        </w:rPr>
      </w:pPr>
    </w:p>
    <w:p w:rsidR="004907FC" w:rsidRPr="006A7A41" w:rsidRDefault="004907FC" w:rsidP="004907FC">
      <w:pPr>
        <w:tabs>
          <w:tab w:val="left" w:pos="9180"/>
        </w:tabs>
        <w:ind w:right="360"/>
        <w:jc w:val="right"/>
        <w:rPr>
          <w:rFonts w:ascii="Times New Roman Bold" w:hAnsi="Times New Roman Bold"/>
          <w:b/>
          <w:sz w:val="22"/>
          <w:szCs w:val="22"/>
        </w:rPr>
      </w:pPr>
      <w:r>
        <w:rPr>
          <w:rFonts w:ascii="Times New Roman Bold" w:hAnsi="Times New Roman Bold"/>
          <w:b/>
          <w:sz w:val="22"/>
          <w:szCs w:val="22"/>
        </w:rPr>
        <w:t xml:space="preserve"> </w:t>
      </w:r>
      <w:r w:rsidRPr="00C7119F">
        <w:rPr>
          <w:rFonts w:ascii="Times New Roman Bold" w:hAnsi="Times New Roman Bold"/>
          <w:b/>
          <w:sz w:val="22"/>
          <w:szCs w:val="22"/>
        </w:rPr>
        <w:t>Submission date:</w:t>
      </w:r>
      <w:r>
        <w:rPr>
          <w:rFonts w:ascii="Times New Roman Bold" w:hAnsi="Times New Roman Bold"/>
          <w:b/>
          <w:sz w:val="22"/>
          <w:szCs w:val="22"/>
        </w:rPr>
        <w:t xml:space="preserve"> </w:t>
      </w:r>
      <w:r w:rsidR="00B83FEE">
        <w:rPr>
          <w:rFonts w:hAnsi="Times New Roman Bold"/>
          <w:sz w:val="22"/>
          <w:szCs w:val="22"/>
        </w:rPr>
        <w:t xml:space="preserve">4 March </w:t>
      </w:r>
      <w:r w:rsidR="00665C0E" w:rsidRPr="00A2685E">
        <w:rPr>
          <w:rFonts w:hAnsi="Times New Roman Bold"/>
          <w:sz w:val="22"/>
          <w:szCs w:val="22"/>
        </w:rPr>
        <w:t>2009</w:t>
      </w:r>
      <w:r w:rsidR="00665C0E">
        <w:rPr>
          <w:rFonts w:ascii="Times New Roman Bold" w:hAnsi="Times New Roman Bold"/>
          <w:b/>
          <w:sz w:val="22"/>
          <w:szCs w:val="22"/>
        </w:rPr>
        <w:t xml:space="preserve">      </w:t>
      </w:r>
    </w:p>
    <w:p w:rsidR="004907FC" w:rsidRPr="00140541" w:rsidRDefault="00E51C08" w:rsidP="00E51C08">
      <w:pPr>
        <w:ind w:left="5040"/>
        <w:rPr>
          <w:rFonts w:ascii="Times New Roman Bold" w:hAnsi="Times New Roman Bold"/>
          <w:b/>
          <w:sz w:val="22"/>
          <w:szCs w:val="22"/>
        </w:rPr>
      </w:pPr>
      <w:r>
        <w:rPr>
          <w:rFonts w:ascii="Times New Roman Bold" w:hAnsi="Times New Roman Bold"/>
          <w:b/>
          <w:sz w:val="22"/>
          <w:szCs w:val="22"/>
        </w:rPr>
        <w:t xml:space="preserve">           Re-submission date: </w:t>
      </w:r>
      <w:r>
        <w:rPr>
          <w:rFonts w:hAnsi="Times New Roman Bold"/>
          <w:sz w:val="22"/>
          <w:szCs w:val="22"/>
        </w:rPr>
        <w:t xml:space="preserve">20 March </w:t>
      </w:r>
      <w:r w:rsidRPr="00A2685E">
        <w:rPr>
          <w:rFonts w:hAnsi="Times New Roman Bold"/>
          <w:sz w:val="22"/>
          <w:szCs w:val="22"/>
        </w:rPr>
        <w:t>2009</w:t>
      </w:r>
      <w:r>
        <w:rPr>
          <w:rFonts w:ascii="Times New Roman Bold" w:hAnsi="Times New Roman Bold"/>
          <w:b/>
          <w:sz w:val="22"/>
          <w:szCs w:val="22"/>
        </w:rPr>
        <w:t xml:space="preserve">      </w:t>
      </w:r>
    </w:p>
    <w:p w:rsidR="00FD3859" w:rsidRPr="00E51C08" w:rsidRDefault="00FD3859" w:rsidP="004907FC">
      <w:pPr>
        <w:rPr>
          <w:rFonts w:ascii="Times New Roman Bold" w:hAnsi="Times New Roman Bold"/>
          <w:smallCaps/>
          <w:sz w:val="22"/>
          <w:szCs w:val="22"/>
        </w:rPr>
      </w:pPr>
    </w:p>
    <w:p w:rsidR="004907FC" w:rsidRPr="00396341" w:rsidRDefault="004907FC" w:rsidP="004907FC">
      <w:pPr>
        <w:rPr>
          <w:sz w:val="22"/>
          <w:szCs w:val="22"/>
        </w:rPr>
      </w:pPr>
      <w:r w:rsidRPr="00396341">
        <w:rPr>
          <w:rFonts w:ascii="Times New Roman Bold" w:hAnsi="Times New Roman Bold"/>
          <w:b/>
          <w:smallCaps/>
          <w:sz w:val="22"/>
          <w:szCs w:val="22"/>
        </w:rPr>
        <w:t>GEFSEC Project ID:</w:t>
      </w:r>
      <w:r w:rsidRPr="00396341">
        <w:rPr>
          <w:sz w:val="22"/>
          <w:szCs w:val="22"/>
        </w:rPr>
        <w:t xml:space="preserve"> </w:t>
      </w:r>
      <w:r w:rsidR="004116C4">
        <w:rPr>
          <w:sz w:val="22"/>
          <w:szCs w:val="22"/>
        </w:rPr>
        <w:t>TBD</w:t>
      </w:r>
    </w:p>
    <w:p w:rsidR="004907FC" w:rsidRDefault="004907FC" w:rsidP="004907FC">
      <w:pPr>
        <w:rPr>
          <w:rFonts w:ascii="Times New Roman Bold" w:hAnsi="Times New Roman Bold"/>
          <w:smallCaps/>
          <w:sz w:val="22"/>
          <w:szCs w:val="22"/>
        </w:rPr>
      </w:pPr>
      <w:r w:rsidRPr="00396341">
        <w:rPr>
          <w:rFonts w:ascii="Times New Roman Bold" w:hAnsi="Times New Roman Bold"/>
          <w:b/>
          <w:smallCaps/>
          <w:sz w:val="22"/>
          <w:szCs w:val="22"/>
        </w:rPr>
        <w:t xml:space="preserve">GEF agency Project ID: </w:t>
      </w:r>
      <w:r w:rsidR="004116C4">
        <w:t xml:space="preserve"> 37097 (ADB), 3741 (UNDP)</w:t>
      </w:r>
    </w:p>
    <w:p w:rsidR="004907FC" w:rsidRPr="00396341" w:rsidRDefault="004907FC" w:rsidP="004907FC">
      <w:pPr>
        <w:rPr>
          <w:sz w:val="22"/>
          <w:szCs w:val="22"/>
        </w:rPr>
      </w:pPr>
      <w:r w:rsidRPr="00396341">
        <w:rPr>
          <w:rFonts w:ascii="Times New Roman Bold" w:hAnsi="Times New Roman Bold"/>
          <w:b/>
          <w:smallCaps/>
          <w:sz w:val="22"/>
          <w:szCs w:val="22"/>
        </w:rPr>
        <w:t>Country:</w:t>
      </w:r>
      <w:r w:rsidRPr="00396341">
        <w:rPr>
          <w:sz w:val="22"/>
          <w:szCs w:val="22"/>
        </w:rPr>
        <w:t xml:space="preserve"> </w:t>
      </w:r>
      <w:smartTag w:uri="urn:schemas-microsoft-com:office:smarttags" w:element="place">
        <w:smartTag w:uri="urn:schemas-microsoft-com:office:smarttags" w:element="country-region">
          <w:r w:rsidR="004116C4">
            <w:rPr>
              <w:sz w:val="22"/>
              <w:szCs w:val="22"/>
            </w:rPr>
            <w:t>Vietnam</w:t>
          </w:r>
        </w:smartTag>
      </w:smartTag>
    </w:p>
    <w:p w:rsidR="005B781B" w:rsidRPr="006D4E1C" w:rsidRDefault="004907FC" w:rsidP="005B781B">
      <w:pPr>
        <w:rPr>
          <w:sz w:val="22"/>
          <w:szCs w:val="22"/>
        </w:rPr>
      </w:pPr>
      <w:r w:rsidRPr="00396341">
        <w:rPr>
          <w:rFonts w:ascii="Times New Roman Bold" w:hAnsi="Times New Roman Bold"/>
          <w:b/>
          <w:smallCaps/>
          <w:sz w:val="22"/>
          <w:szCs w:val="22"/>
        </w:rPr>
        <w:t>Project Title:</w:t>
      </w:r>
      <w:r w:rsidRPr="00396341">
        <w:rPr>
          <w:sz w:val="22"/>
          <w:szCs w:val="22"/>
        </w:rPr>
        <w:t xml:space="preserve"> </w:t>
      </w:r>
      <w:r w:rsidR="00195C63">
        <w:rPr>
          <w:szCs w:val="22"/>
        </w:rPr>
        <w:t xml:space="preserve">Climate Resilient Infrastructure Planning and Coastal Development in </w:t>
      </w:r>
      <w:smartTag w:uri="urn:schemas-microsoft-com:office:smarttags" w:element="country-region">
        <w:smartTag w:uri="urn:schemas-microsoft-com:office:smarttags" w:element="place">
          <w:r w:rsidR="00195C63">
            <w:rPr>
              <w:szCs w:val="22"/>
            </w:rPr>
            <w:t>Vietnam</w:t>
          </w:r>
        </w:smartTag>
      </w:smartTag>
    </w:p>
    <w:p w:rsidR="004907FC" w:rsidRPr="00396341" w:rsidRDefault="004907FC" w:rsidP="004907FC">
      <w:pPr>
        <w:rPr>
          <w:sz w:val="22"/>
          <w:szCs w:val="22"/>
        </w:rPr>
      </w:pPr>
      <w:r w:rsidRPr="00396341">
        <w:rPr>
          <w:rFonts w:ascii="Times New Roman Bold" w:hAnsi="Times New Roman Bold"/>
          <w:b/>
          <w:smallCaps/>
          <w:sz w:val="22"/>
          <w:szCs w:val="22"/>
        </w:rPr>
        <w:t>GEF Agencies</w:t>
      </w:r>
      <w:r w:rsidRPr="00396341">
        <w:rPr>
          <w:smallCaps/>
          <w:sz w:val="22"/>
          <w:szCs w:val="22"/>
        </w:rPr>
        <w:t>:</w:t>
      </w:r>
      <w:r w:rsidRPr="00396341">
        <w:rPr>
          <w:sz w:val="22"/>
          <w:szCs w:val="22"/>
        </w:rPr>
        <w:t xml:space="preserve"> </w:t>
      </w:r>
      <w:r w:rsidR="004116C4">
        <w:rPr>
          <w:sz w:val="22"/>
          <w:szCs w:val="22"/>
        </w:rPr>
        <w:t xml:space="preserve">ADB, </w:t>
      </w:r>
      <w:r w:rsidRPr="00396341">
        <w:rPr>
          <w:sz w:val="22"/>
          <w:szCs w:val="22"/>
        </w:rPr>
        <w:t>UNDP</w:t>
      </w:r>
    </w:p>
    <w:p w:rsidR="005B781B" w:rsidRPr="00533099" w:rsidRDefault="004907FC" w:rsidP="005B781B">
      <w:pPr>
        <w:outlineLvl w:val="0"/>
        <w:rPr>
          <w:color w:val="FF0000"/>
          <w:lang w:val="en-GB"/>
        </w:rPr>
      </w:pPr>
      <w:r w:rsidRPr="00396341">
        <w:rPr>
          <w:rFonts w:ascii="Times New Roman Bold" w:hAnsi="Times New Roman Bold"/>
          <w:b/>
          <w:smallCaps/>
          <w:sz w:val="22"/>
          <w:szCs w:val="22"/>
        </w:rPr>
        <w:t xml:space="preserve">Other Executing partners: </w:t>
      </w:r>
      <w:r w:rsidR="005B781B" w:rsidRPr="00EB03AB">
        <w:rPr>
          <w:lang w:val="en-GB"/>
        </w:rPr>
        <w:t xml:space="preserve">Ministry of </w:t>
      </w:r>
      <w:r w:rsidR="004116C4">
        <w:rPr>
          <w:lang w:val="en-GB"/>
        </w:rPr>
        <w:t>Agriculture and Rural Development (MARD); Provincial People’s Committees</w:t>
      </w:r>
      <w:r w:rsidR="00DE6191">
        <w:rPr>
          <w:lang w:val="en-GB"/>
        </w:rPr>
        <w:t xml:space="preserve"> (PPC)</w:t>
      </w:r>
      <w:r w:rsidR="004116C4">
        <w:rPr>
          <w:lang w:val="en-GB"/>
        </w:rPr>
        <w:t>;</w:t>
      </w:r>
      <w:r w:rsidR="00EE7854">
        <w:rPr>
          <w:lang w:val="en-GB"/>
        </w:rPr>
        <w:t xml:space="preserve"> </w:t>
      </w:r>
      <w:r w:rsidR="004116C4">
        <w:rPr>
          <w:lang w:val="en-GB"/>
        </w:rPr>
        <w:t>and Ministry of Construction (MOC).</w:t>
      </w:r>
      <w:r w:rsidR="004116C4">
        <w:rPr>
          <w:color w:val="FF0000"/>
          <w:lang w:val="en-GB"/>
        </w:rPr>
        <w:t xml:space="preserve">  </w:t>
      </w:r>
    </w:p>
    <w:p w:rsidR="004907FC" w:rsidRPr="00396341" w:rsidRDefault="004907FC" w:rsidP="004907FC">
      <w:pPr>
        <w:rPr>
          <w:sz w:val="22"/>
          <w:szCs w:val="22"/>
        </w:rPr>
      </w:pPr>
      <w:r w:rsidRPr="00396341">
        <w:rPr>
          <w:rFonts w:ascii="Times New Roman Bold" w:hAnsi="Times New Roman Bold"/>
          <w:b/>
          <w:smallCaps/>
          <w:sz w:val="22"/>
          <w:szCs w:val="22"/>
        </w:rPr>
        <w:t>GEF Focal Area:</w:t>
      </w:r>
      <w:r w:rsidRPr="00396341">
        <w:rPr>
          <w:sz w:val="22"/>
          <w:szCs w:val="22"/>
        </w:rPr>
        <w:t xml:space="preserve"> </w:t>
      </w:r>
      <w:r w:rsidR="008663E2" w:rsidRPr="00396341">
        <w:rPr>
          <w:sz w:val="22"/>
          <w:szCs w:val="22"/>
        </w:rPr>
        <w:fldChar w:fldCharType="begin"/>
      </w:r>
      <w:r w:rsidRPr="00396341">
        <w:rPr>
          <w:sz w:val="22"/>
          <w:szCs w:val="22"/>
        </w:rPr>
        <w:instrText xml:space="preserve"> FORMDROPDOWN </w:instrText>
      </w:r>
      <w:r w:rsidR="008663E2" w:rsidRPr="00396341">
        <w:rPr>
          <w:sz w:val="22"/>
          <w:szCs w:val="22"/>
        </w:rPr>
        <w:fldChar w:fldCharType="end"/>
      </w:r>
      <w:r w:rsidRPr="00396341">
        <w:rPr>
          <w:sz w:val="22"/>
          <w:szCs w:val="22"/>
        </w:rPr>
        <w:t xml:space="preserve"> </w:t>
      </w:r>
      <w:r w:rsidRPr="00007197">
        <w:t>Climate Change Adaptation</w:t>
      </w:r>
    </w:p>
    <w:p w:rsidR="004907FC" w:rsidRPr="00396341" w:rsidRDefault="004907FC" w:rsidP="004907FC">
      <w:pPr>
        <w:rPr>
          <w:sz w:val="22"/>
          <w:szCs w:val="22"/>
        </w:rPr>
      </w:pPr>
    </w:p>
    <w:p w:rsidR="004907FC" w:rsidRPr="00396341" w:rsidRDefault="004907FC" w:rsidP="004907FC">
      <w:pPr>
        <w:rPr>
          <w:rFonts w:ascii="Times New Roman Bold" w:hAnsi="Times New Roman Bold"/>
          <w:b/>
          <w:smallCaps/>
          <w:sz w:val="22"/>
          <w:szCs w:val="22"/>
        </w:rPr>
      </w:pPr>
      <w:r w:rsidRPr="00396341">
        <w:rPr>
          <w:rFonts w:ascii="Times New Roman Bold" w:hAnsi="Times New Roman Bold"/>
          <w:b/>
          <w:smallCaps/>
          <w:sz w:val="22"/>
          <w:szCs w:val="22"/>
        </w:rPr>
        <w:t xml:space="preserve">a.   Project preparation Timeframe  </w:t>
      </w:r>
    </w:p>
    <w:p w:rsidR="004907FC" w:rsidRPr="00396341" w:rsidRDefault="004907FC" w:rsidP="004907FC">
      <w:pPr>
        <w:rPr>
          <w:rFonts w:ascii="Times New Roman Bold" w:hAnsi="Times New Roman Bold"/>
          <w:b/>
          <w:smallCaps/>
          <w:sz w:val="22"/>
          <w:szCs w:val="22"/>
        </w:rPr>
      </w:pPr>
      <w:r w:rsidRPr="00396341">
        <w:rPr>
          <w:rFonts w:ascii="Times New Roman Bold" w:hAnsi="Times New Roman Bold"/>
          <w:b/>
          <w:smallCaps/>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340"/>
      </w:tblGrid>
      <w:tr w:rsidR="004907FC" w:rsidRPr="00213F58" w:rsidTr="00213F58">
        <w:tc>
          <w:tcPr>
            <w:tcW w:w="3600" w:type="dxa"/>
          </w:tcPr>
          <w:p w:rsidR="004907FC" w:rsidRPr="00213F58" w:rsidRDefault="004907FC" w:rsidP="004907FC">
            <w:pPr>
              <w:rPr>
                <w:rFonts w:cs="Times New Roman Bold"/>
                <w:sz w:val="22"/>
                <w:szCs w:val="22"/>
              </w:rPr>
            </w:pPr>
            <w:r w:rsidRPr="00213F58">
              <w:rPr>
                <w:rFonts w:cs="Times New Roman Bold"/>
                <w:sz w:val="22"/>
                <w:szCs w:val="22"/>
              </w:rPr>
              <w:t>Start date</w:t>
            </w:r>
          </w:p>
        </w:tc>
        <w:tc>
          <w:tcPr>
            <w:tcW w:w="2340" w:type="dxa"/>
          </w:tcPr>
          <w:p w:rsidR="004907FC" w:rsidRPr="00213F58" w:rsidRDefault="00C957FB" w:rsidP="00F07B37">
            <w:pPr>
              <w:jc w:val="center"/>
              <w:rPr>
                <w:rFonts w:cs="Times New Roman Bold"/>
                <w:sz w:val="22"/>
                <w:szCs w:val="22"/>
                <w:highlight w:val="yellow"/>
              </w:rPr>
            </w:pPr>
            <w:r>
              <w:rPr>
                <w:rFonts w:cs="Times New Roman Bold"/>
                <w:sz w:val="22"/>
                <w:szCs w:val="22"/>
              </w:rPr>
              <w:t>May</w:t>
            </w:r>
            <w:r w:rsidR="00665C0E" w:rsidRPr="00213F58">
              <w:rPr>
                <w:rFonts w:cs="Times New Roman Bold"/>
                <w:sz w:val="22"/>
                <w:szCs w:val="22"/>
              </w:rPr>
              <w:t xml:space="preserve"> </w:t>
            </w:r>
            <w:r w:rsidR="004907FC" w:rsidRPr="00213F58">
              <w:rPr>
                <w:rFonts w:cs="Times New Roman Bold"/>
                <w:sz w:val="22"/>
                <w:szCs w:val="22"/>
              </w:rPr>
              <w:t>200</w:t>
            </w:r>
            <w:r w:rsidR="00EB03AB" w:rsidRPr="00213F58">
              <w:rPr>
                <w:rFonts w:cs="Times New Roman Bold"/>
                <w:sz w:val="22"/>
                <w:szCs w:val="22"/>
              </w:rPr>
              <w:t>9</w:t>
            </w:r>
          </w:p>
        </w:tc>
      </w:tr>
      <w:tr w:rsidR="004907FC" w:rsidRPr="00213F58" w:rsidTr="00213F58">
        <w:tc>
          <w:tcPr>
            <w:tcW w:w="3600" w:type="dxa"/>
          </w:tcPr>
          <w:p w:rsidR="004907FC" w:rsidRPr="00213F58" w:rsidRDefault="004907FC" w:rsidP="004907FC">
            <w:pPr>
              <w:rPr>
                <w:rFonts w:cs="Times New Roman Bold"/>
                <w:sz w:val="22"/>
                <w:szCs w:val="22"/>
              </w:rPr>
            </w:pPr>
            <w:r w:rsidRPr="00213F58">
              <w:rPr>
                <w:rFonts w:cs="Times New Roman Bold"/>
                <w:sz w:val="22"/>
                <w:szCs w:val="22"/>
              </w:rPr>
              <w:t>Completion date</w:t>
            </w:r>
          </w:p>
        </w:tc>
        <w:tc>
          <w:tcPr>
            <w:tcW w:w="2340" w:type="dxa"/>
          </w:tcPr>
          <w:p w:rsidR="004907FC" w:rsidRPr="00213F58" w:rsidRDefault="00554C29" w:rsidP="00710CC1">
            <w:pPr>
              <w:jc w:val="center"/>
              <w:rPr>
                <w:rFonts w:cs="Times New Roman Bold"/>
                <w:sz w:val="22"/>
                <w:szCs w:val="22"/>
                <w:highlight w:val="yellow"/>
              </w:rPr>
            </w:pPr>
            <w:r>
              <w:rPr>
                <w:rFonts w:cs="Times New Roman Bold"/>
                <w:sz w:val="22"/>
                <w:szCs w:val="22"/>
              </w:rPr>
              <w:t>October</w:t>
            </w:r>
            <w:r w:rsidRPr="00213F58">
              <w:rPr>
                <w:rFonts w:cs="Times New Roman Bold"/>
                <w:sz w:val="22"/>
                <w:szCs w:val="22"/>
              </w:rPr>
              <w:t xml:space="preserve"> </w:t>
            </w:r>
            <w:r w:rsidR="004907FC" w:rsidRPr="00213F58">
              <w:rPr>
                <w:rFonts w:cs="Times New Roman Bold"/>
                <w:sz w:val="22"/>
                <w:szCs w:val="22"/>
              </w:rPr>
              <w:t>2009</w:t>
            </w:r>
            <w:r w:rsidR="00665C0E">
              <w:rPr>
                <w:rFonts w:cs="Times New Roman Bold"/>
                <w:sz w:val="22"/>
                <w:szCs w:val="22"/>
              </w:rPr>
              <w:t xml:space="preserve"> </w:t>
            </w:r>
          </w:p>
        </w:tc>
      </w:tr>
    </w:tbl>
    <w:p w:rsidR="004907FC" w:rsidRPr="00396341" w:rsidRDefault="004907FC" w:rsidP="004907FC">
      <w:pPr>
        <w:rPr>
          <w:rFonts w:ascii="Times New Roman Bold" w:hAnsi="Times New Roman Bold"/>
          <w:b/>
          <w:smallCaps/>
          <w:sz w:val="22"/>
          <w:szCs w:val="22"/>
        </w:rPr>
      </w:pPr>
    </w:p>
    <w:p w:rsidR="004907FC" w:rsidRPr="00396341" w:rsidRDefault="004907FC" w:rsidP="004907FC">
      <w:pPr>
        <w:spacing w:before="120"/>
        <w:jc w:val="both"/>
        <w:rPr>
          <w:sz w:val="20"/>
          <w:szCs w:val="20"/>
        </w:rPr>
      </w:pPr>
      <w:r w:rsidRPr="00396341">
        <w:rPr>
          <w:rFonts w:ascii="Times New Roman Bold" w:hAnsi="Times New Roman Bold"/>
          <w:b/>
          <w:smallCaps/>
          <w:sz w:val="22"/>
          <w:szCs w:val="22"/>
        </w:rPr>
        <w:t xml:space="preserve">b.   project preparation activities  </w:t>
      </w:r>
      <w:r w:rsidRPr="00396341">
        <w:rPr>
          <w:sz w:val="20"/>
          <w:szCs w:val="20"/>
        </w:rPr>
        <w:t xml:space="preserve"> </w:t>
      </w:r>
    </w:p>
    <w:p w:rsidR="004907FC" w:rsidRPr="00781896" w:rsidRDefault="004907FC" w:rsidP="004907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2"/>
          <w:szCs w:val="22"/>
        </w:rPr>
      </w:pPr>
    </w:p>
    <w:p w:rsidR="004907FC" w:rsidRPr="00781896" w:rsidRDefault="004907FC" w:rsidP="004907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u w:val="single"/>
        </w:rPr>
      </w:pPr>
      <w:r w:rsidRPr="00781896">
        <w:rPr>
          <w:b/>
          <w:bCs/>
          <w:sz w:val="22"/>
          <w:szCs w:val="22"/>
          <w:u w:val="single"/>
        </w:rPr>
        <w:t>COMPONENT 1</w:t>
      </w:r>
      <w:r w:rsidRPr="00781896">
        <w:rPr>
          <w:b/>
          <w:bCs/>
          <w:sz w:val="22"/>
          <w:szCs w:val="22"/>
        </w:rPr>
        <w:t xml:space="preserve">: </w:t>
      </w:r>
      <w:r w:rsidRPr="00781896">
        <w:rPr>
          <w:b/>
          <w:sz w:val="22"/>
          <w:szCs w:val="22"/>
          <w:u w:val="single"/>
        </w:rPr>
        <w:t xml:space="preserve">Technical </w:t>
      </w:r>
      <w:r>
        <w:rPr>
          <w:b/>
          <w:sz w:val="22"/>
          <w:szCs w:val="22"/>
          <w:u w:val="single"/>
        </w:rPr>
        <w:t>Definition and Capacity Needs Assessment</w:t>
      </w:r>
    </w:p>
    <w:p w:rsidR="004907FC" w:rsidRDefault="004907FC" w:rsidP="004907FC">
      <w:pPr>
        <w:spacing w:after="120"/>
        <w:jc w:val="both"/>
        <w:rPr>
          <w:sz w:val="22"/>
          <w:szCs w:val="22"/>
        </w:rPr>
      </w:pPr>
    </w:p>
    <w:p w:rsidR="004907FC" w:rsidRPr="0080783B" w:rsidRDefault="004907FC" w:rsidP="004907FC">
      <w:pPr>
        <w:spacing w:after="120"/>
        <w:jc w:val="both"/>
        <w:rPr>
          <w:b/>
          <w:bCs/>
          <w:sz w:val="22"/>
          <w:szCs w:val="22"/>
        </w:rPr>
      </w:pPr>
      <w:r w:rsidRPr="0080783B">
        <w:rPr>
          <w:sz w:val="22"/>
          <w:szCs w:val="22"/>
        </w:rPr>
        <w:t xml:space="preserve">1. Project formulation </w:t>
      </w:r>
      <w:r w:rsidR="00554C29">
        <w:rPr>
          <w:sz w:val="22"/>
          <w:szCs w:val="22"/>
        </w:rPr>
        <w:t xml:space="preserve">and procurement </w:t>
      </w:r>
      <w:r w:rsidRPr="0080783B">
        <w:rPr>
          <w:sz w:val="22"/>
          <w:szCs w:val="22"/>
        </w:rPr>
        <w:t xml:space="preserve">will be </w:t>
      </w:r>
      <w:r w:rsidR="00613BD0">
        <w:rPr>
          <w:sz w:val="22"/>
          <w:szCs w:val="22"/>
        </w:rPr>
        <w:t xml:space="preserve">guided </w:t>
      </w:r>
      <w:r w:rsidRPr="0080783B">
        <w:rPr>
          <w:sz w:val="22"/>
          <w:szCs w:val="22"/>
        </w:rPr>
        <w:t xml:space="preserve">by </w:t>
      </w:r>
      <w:r w:rsidR="00554C29">
        <w:rPr>
          <w:sz w:val="22"/>
          <w:szCs w:val="22"/>
        </w:rPr>
        <w:t>the relevant policies of ADB and UNDP, including ADB's Guidelines on the Procurement of Consultants (as amended from time to time) and</w:t>
      </w:r>
      <w:r w:rsidR="00554C29" w:rsidRPr="0080783B">
        <w:rPr>
          <w:sz w:val="22"/>
          <w:szCs w:val="22"/>
        </w:rPr>
        <w:t xml:space="preserve"> </w:t>
      </w:r>
      <w:r w:rsidRPr="0080783B">
        <w:rPr>
          <w:sz w:val="22"/>
          <w:szCs w:val="22"/>
        </w:rPr>
        <w:t>UNDP</w:t>
      </w:r>
      <w:r w:rsidR="00554C29">
        <w:rPr>
          <w:sz w:val="22"/>
          <w:szCs w:val="22"/>
        </w:rPr>
        <w:t>'s</w:t>
      </w:r>
      <w:r w:rsidRPr="0080783B">
        <w:rPr>
          <w:sz w:val="22"/>
          <w:szCs w:val="22"/>
        </w:rPr>
        <w:t xml:space="preserve"> Adaptation Policy Framework and guidelines for </w:t>
      </w:r>
      <w:r w:rsidRPr="003A5839">
        <w:rPr>
          <w:sz w:val="22"/>
          <w:szCs w:val="22"/>
        </w:rPr>
        <w:t>developing climate change adaptation projects</w:t>
      </w:r>
      <w:r w:rsidR="00165803" w:rsidRPr="003A5839">
        <w:rPr>
          <w:sz w:val="22"/>
          <w:szCs w:val="22"/>
        </w:rPr>
        <w:t xml:space="preserve"> </w:t>
      </w:r>
      <w:r w:rsidR="00554C29">
        <w:rPr>
          <w:sz w:val="22"/>
          <w:szCs w:val="22"/>
        </w:rPr>
        <w:t>which provide a basis for</w:t>
      </w:r>
      <w:r w:rsidR="00165803" w:rsidRPr="003A5839">
        <w:rPr>
          <w:sz w:val="22"/>
          <w:szCs w:val="22"/>
        </w:rPr>
        <w:t xml:space="preserve"> climate scenarios and sectoral impact assessments</w:t>
      </w:r>
      <w:r w:rsidRPr="003A5839">
        <w:rPr>
          <w:sz w:val="22"/>
          <w:szCs w:val="22"/>
        </w:rPr>
        <w:t xml:space="preserve">. </w:t>
      </w:r>
      <w:r w:rsidR="00585A9B" w:rsidRPr="003A5839">
        <w:rPr>
          <w:sz w:val="22"/>
          <w:szCs w:val="22"/>
        </w:rPr>
        <w:t xml:space="preserve"> </w:t>
      </w:r>
    </w:p>
    <w:p w:rsidR="004907FC" w:rsidRPr="00781896" w:rsidRDefault="004907FC" w:rsidP="004907FC">
      <w:pPr>
        <w:rPr>
          <w:sz w:val="22"/>
          <w:szCs w:val="22"/>
        </w:rPr>
      </w:pPr>
    </w:p>
    <w:p w:rsidR="004907FC" w:rsidRPr="00781896" w:rsidRDefault="004907FC" w:rsidP="004907FC">
      <w:pPr>
        <w:rPr>
          <w:sz w:val="22"/>
          <w:szCs w:val="22"/>
          <w:u w:val="single"/>
        </w:rPr>
      </w:pPr>
      <w:r w:rsidRPr="00781896">
        <w:rPr>
          <w:sz w:val="22"/>
          <w:szCs w:val="22"/>
        </w:rPr>
        <w:t>(</w:t>
      </w:r>
      <w:r>
        <w:rPr>
          <w:sz w:val="22"/>
          <w:szCs w:val="22"/>
        </w:rPr>
        <w:t>a</w:t>
      </w:r>
      <w:r w:rsidRPr="00781896">
        <w:rPr>
          <w:sz w:val="22"/>
          <w:szCs w:val="22"/>
        </w:rPr>
        <w:t xml:space="preserve">) </w:t>
      </w:r>
      <w:r>
        <w:rPr>
          <w:sz w:val="22"/>
          <w:szCs w:val="22"/>
          <w:u w:val="single"/>
        </w:rPr>
        <w:t xml:space="preserve">Definition of a project </w:t>
      </w:r>
      <w:r w:rsidRPr="00781896">
        <w:rPr>
          <w:sz w:val="22"/>
          <w:szCs w:val="22"/>
          <w:u w:val="single"/>
        </w:rPr>
        <w:t xml:space="preserve">baseline </w:t>
      </w:r>
    </w:p>
    <w:p w:rsidR="004907FC" w:rsidRDefault="004907FC" w:rsidP="004907FC">
      <w:pPr>
        <w:jc w:val="both"/>
        <w:rPr>
          <w:sz w:val="22"/>
          <w:szCs w:val="22"/>
        </w:rPr>
      </w:pPr>
    </w:p>
    <w:p w:rsidR="004907FC" w:rsidRPr="00781896" w:rsidRDefault="004907FC" w:rsidP="004907FC">
      <w:pPr>
        <w:jc w:val="both"/>
        <w:rPr>
          <w:sz w:val="22"/>
          <w:szCs w:val="22"/>
        </w:rPr>
      </w:pPr>
      <w:r>
        <w:rPr>
          <w:sz w:val="22"/>
          <w:szCs w:val="22"/>
        </w:rPr>
        <w:t>2</w:t>
      </w:r>
      <w:r w:rsidRPr="00781896">
        <w:rPr>
          <w:sz w:val="22"/>
          <w:szCs w:val="22"/>
        </w:rPr>
        <w:t xml:space="preserve">.  A detailed review of </w:t>
      </w:r>
      <w:r w:rsidR="005B781B">
        <w:rPr>
          <w:sz w:val="22"/>
          <w:szCs w:val="22"/>
        </w:rPr>
        <w:t xml:space="preserve">the current design </w:t>
      </w:r>
      <w:r w:rsidR="005F6A07">
        <w:rPr>
          <w:sz w:val="22"/>
          <w:szCs w:val="22"/>
        </w:rPr>
        <w:t xml:space="preserve">standards </w:t>
      </w:r>
      <w:r w:rsidR="005B781B">
        <w:rPr>
          <w:sz w:val="22"/>
          <w:szCs w:val="22"/>
        </w:rPr>
        <w:t>and climate risk information relat</w:t>
      </w:r>
      <w:r w:rsidR="0017291D">
        <w:rPr>
          <w:sz w:val="22"/>
          <w:szCs w:val="22"/>
        </w:rPr>
        <w:t>ing</w:t>
      </w:r>
      <w:r w:rsidR="005B781B">
        <w:rPr>
          <w:sz w:val="22"/>
          <w:szCs w:val="22"/>
        </w:rPr>
        <w:t xml:space="preserve"> to </w:t>
      </w:r>
      <w:smartTag w:uri="urn:schemas-microsoft-com:office:smarttags" w:element="place">
        <w:smartTag w:uri="urn:schemas-microsoft-com:office:smarttags" w:element="country-region">
          <w:r w:rsidR="003A5839">
            <w:rPr>
              <w:sz w:val="22"/>
              <w:szCs w:val="22"/>
            </w:rPr>
            <w:t>Vietnam</w:t>
          </w:r>
        </w:smartTag>
      </w:smartTag>
      <w:r w:rsidR="003A5839">
        <w:rPr>
          <w:sz w:val="22"/>
          <w:szCs w:val="22"/>
        </w:rPr>
        <w:t xml:space="preserve">’s coastal zones </w:t>
      </w:r>
      <w:r w:rsidR="0017291D">
        <w:rPr>
          <w:sz w:val="22"/>
          <w:szCs w:val="22"/>
        </w:rPr>
        <w:t xml:space="preserve">and physical infrastructure </w:t>
      </w:r>
      <w:r w:rsidRPr="00781896">
        <w:rPr>
          <w:sz w:val="22"/>
          <w:szCs w:val="22"/>
        </w:rPr>
        <w:t>will be undertaken.  This analysis will take st</w:t>
      </w:r>
      <w:r>
        <w:rPr>
          <w:sz w:val="22"/>
          <w:szCs w:val="22"/>
        </w:rPr>
        <w:t xml:space="preserve">ock of the current state of resilience </w:t>
      </w:r>
      <w:r w:rsidR="003A5839">
        <w:rPr>
          <w:sz w:val="22"/>
          <w:szCs w:val="22"/>
        </w:rPr>
        <w:t xml:space="preserve">in coastal zones </w:t>
      </w:r>
      <w:r w:rsidR="005B781B">
        <w:rPr>
          <w:sz w:val="22"/>
          <w:szCs w:val="22"/>
        </w:rPr>
        <w:t>to existing climate variability and projected climate change impacts, including sea level rise (SLR)</w:t>
      </w:r>
      <w:r w:rsidRPr="00781896">
        <w:rPr>
          <w:sz w:val="22"/>
          <w:szCs w:val="22"/>
        </w:rPr>
        <w:t xml:space="preserve">. The </w:t>
      </w:r>
      <w:r>
        <w:rPr>
          <w:sz w:val="22"/>
          <w:szCs w:val="22"/>
        </w:rPr>
        <w:t xml:space="preserve">baseline </w:t>
      </w:r>
      <w:r w:rsidRPr="00781896">
        <w:rPr>
          <w:sz w:val="22"/>
          <w:szCs w:val="22"/>
        </w:rPr>
        <w:t xml:space="preserve">analysis will provide details </w:t>
      </w:r>
      <w:r>
        <w:rPr>
          <w:sz w:val="22"/>
          <w:szCs w:val="22"/>
        </w:rPr>
        <w:t xml:space="preserve">about current and planned </w:t>
      </w:r>
      <w:r w:rsidR="0017291D">
        <w:rPr>
          <w:sz w:val="22"/>
          <w:szCs w:val="22"/>
        </w:rPr>
        <w:t xml:space="preserve">infrastructure </w:t>
      </w:r>
      <w:r>
        <w:rPr>
          <w:sz w:val="22"/>
          <w:szCs w:val="22"/>
        </w:rPr>
        <w:t xml:space="preserve">development initiatives in the target areas </w:t>
      </w:r>
      <w:r w:rsidRPr="00781896">
        <w:rPr>
          <w:sz w:val="22"/>
          <w:szCs w:val="22"/>
        </w:rPr>
        <w:t xml:space="preserve">and </w:t>
      </w:r>
      <w:r>
        <w:rPr>
          <w:sz w:val="22"/>
          <w:szCs w:val="22"/>
        </w:rPr>
        <w:t xml:space="preserve">outline climate-related </w:t>
      </w:r>
      <w:r w:rsidRPr="00781896">
        <w:rPr>
          <w:sz w:val="22"/>
          <w:szCs w:val="22"/>
        </w:rPr>
        <w:t xml:space="preserve">challenges and opportunities </w:t>
      </w:r>
      <w:r w:rsidR="005B781B">
        <w:rPr>
          <w:sz w:val="22"/>
          <w:szCs w:val="22"/>
        </w:rPr>
        <w:t xml:space="preserve">that need to be addressed in order to make </w:t>
      </w:r>
      <w:r w:rsidR="003A5839">
        <w:rPr>
          <w:sz w:val="22"/>
          <w:szCs w:val="22"/>
        </w:rPr>
        <w:t xml:space="preserve">coastal zones and related economic infrastructure </w:t>
      </w:r>
      <w:r w:rsidR="005B781B">
        <w:rPr>
          <w:sz w:val="22"/>
          <w:szCs w:val="22"/>
        </w:rPr>
        <w:t xml:space="preserve">truly resilient </w:t>
      </w:r>
      <w:r w:rsidR="007961BE" w:rsidRPr="007961BE">
        <w:rPr>
          <w:sz w:val="22"/>
          <w:szCs w:val="22"/>
        </w:rPr>
        <w:t>and compatible with the needs of vulnerable communities</w:t>
      </w:r>
      <w:r w:rsidR="007961BE">
        <w:rPr>
          <w:sz w:val="22"/>
          <w:szCs w:val="22"/>
        </w:rPr>
        <w:t xml:space="preserve">. </w:t>
      </w:r>
      <w:r w:rsidR="005B781B">
        <w:rPr>
          <w:sz w:val="22"/>
          <w:szCs w:val="22"/>
        </w:rPr>
        <w:t xml:space="preserve"> </w:t>
      </w:r>
      <w:r w:rsidR="008D6F08">
        <w:t xml:space="preserve"> </w:t>
      </w:r>
    </w:p>
    <w:p w:rsidR="004907FC" w:rsidRPr="00781896" w:rsidRDefault="004907FC" w:rsidP="004907FC">
      <w:pPr>
        <w:jc w:val="both"/>
        <w:rPr>
          <w:sz w:val="22"/>
          <w:szCs w:val="22"/>
        </w:rPr>
      </w:pPr>
    </w:p>
    <w:p w:rsidR="004907FC" w:rsidRPr="00781896" w:rsidRDefault="004907FC" w:rsidP="004907FC">
      <w:pPr>
        <w:jc w:val="both"/>
        <w:rPr>
          <w:sz w:val="22"/>
          <w:szCs w:val="22"/>
        </w:rPr>
      </w:pPr>
      <w:r>
        <w:rPr>
          <w:sz w:val="22"/>
          <w:szCs w:val="22"/>
        </w:rPr>
        <w:t>3</w:t>
      </w:r>
      <w:r w:rsidRPr="00781896">
        <w:rPr>
          <w:sz w:val="22"/>
          <w:szCs w:val="22"/>
        </w:rPr>
        <w:t xml:space="preserve">. The </w:t>
      </w:r>
      <w:r>
        <w:rPr>
          <w:sz w:val="22"/>
          <w:szCs w:val="22"/>
        </w:rPr>
        <w:t xml:space="preserve">baseline </w:t>
      </w:r>
      <w:r w:rsidRPr="00781896">
        <w:rPr>
          <w:sz w:val="22"/>
          <w:szCs w:val="22"/>
        </w:rPr>
        <w:t>analysis will include a r</w:t>
      </w:r>
      <w:r w:rsidR="005B781B">
        <w:rPr>
          <w:noProof/>
          <w:sz w:val="22"/>
          <w:szCs w:val="22"/>
        </w:rPr>
        <w:t xml:space="preserve">eview of </w:t>
      </w:r>
      <w:r w:rsidR="005F6A07">
        <w:rPr>
          <w:noProof/>
          <w:sz w:val="22"/>
          <w:szCs w:val="22"/>
        </w:rPr>
        <w:t xml:space="preserve">selected </w:t>
      </w:r>
      <w:r w:rsidR="0017291D">
        <w:rPr>
          <w:noProof/>
          <w:sz w:val="22"/>
          <w:szCs w:val="22"/>
        </w:rPr>
        <w:t xml:space="preserve">infrastructure </w:t>
      </w:r>
      <w:r w:rsidR="005B781B">
        <w:rPr>
          <w:noProof/>
          <w:sz w:val="22"/>
          <w:szCs w:val="22"/>
        </w:rPr>
        <w:t xml:space="preserve">projects </w:t>
      </w:r>
      <w:r w:rsidR="003A5839">
        <w:rPr>
          <w:noProof/>
          <w:sz w:val="22"/>
          <w:szCs w:val="22"/>
        </w:rPr>
        <w:t>in vulnerable coastal zones</w:t>
      </w:r>
      <w:r>
        <w:rPr>
          <w:noProof/>
          <w:sz w:val="22"/>
          <w:szCs w:val="22"/>
        </w:rPr>
        <w:t xml:space="preserve"> and </w:t>
      </w:r>
      <w:r w:rsidR="008D6F08">
        <w:rPr>
          <w:noProof/>
          <w:sz w:val="22"/>
          <w:szCs w:val="22"/>
        </w:rPr>
        <w:t xml:space="preserve">will </w:t>
      </w:r>
      <w:r>
        <w:rPr>
          <w:noProof/>
          <w:sz w:val="22"/>
          <w:szCs w:val="22"/>
        </w:rPr>
        <w:t xml:space="preserve">produce an inventory of </w:t>
      </w:r>
      <w:r w:rsidRPr="00781896">
        <w:rPr>
          <w:noProof/>
          <w:sz w:val="22"/>
          <w:szCs w:val="22"/>
        </w:rPr>
        <w:t xml:space="preserve">policies, laws, executive regulations and decrees </w:t>
      </w:r>
      <w:r>
        <w:rPr>
          <w:noProof/>
          <w:sz w:val="22"/>
          <w:szCs w:val="22"/>
        </w:rPr>
        <w:t xml:space="preserve">that </w:t>
      </w:r>
      <w:r w:rsidRPr="00781896">
        <w:rPr>
          <w:noProof/>
          <w:sz w:val="22"/>
          <w:szCs w:val="22"/>
        </w:rPr>
        <w:t>govern</w:t>
      </w:r>
      <w:r>
        <w:rPr>
          <w:noProof/>
          <w:sz w:val="22"/>
          <w:szCs w:val="22"/>
        </w:rPr>
        <w:t xml:space="preserve"> </w:t>
      </w:r>
      <w:r w:rsidR="005B781B">
        <w:rPr>
          <w:noProof/>
          <w:sz w:val="22"/>
          <w:szCs w:val="22"/>
        </w:rPr>
        <w:t>climate-related resilience issues</w:t>
      </w:r>
      <w:r>
        <w:rPr>
          <w:noProof/>
          <w:sz w:val="22"/>
          <w:szCs w:val="22"/>
        </w:rPr>
        <w:t xml:space="preserve">. </w:t>
      </w:r>
      <w:r w:rsidRPr="00781896">
        <w:rPr>
          <w:sz w:val="22"/>
          <w:szCs w:val="22"/>
        </w:rPr>
        <w:t>Th</w:t>
      </w:r>
      <w:r>
        <w:rPr>
          <w:sz w:val="22"/>
          <w:szCs w:val="22"/>
        </w:rPr>
        <w:t>is</w:t>
      </w:r>
      <w:r w:rsidRPr="00781896">
        <w:rPr>
          <w:sz w:val="22"/>
          <w:szCs w:val="22"/>
        </w:rPr>
        <w:t xml:space="preserve"> review will focus on the strengths, weaknesses,</w:t>
      </w:r>
      <w:r>
        <w:rPr>
          <w:sz w:val="22"/>
          <w:szCs w:val="22"/>
        </w:rPr>
        <w:t xml:space="preserve"> opportunities and threats of </w:t>
      </w:r>
      <w:r w:rsidRPr="00781896">
        <w:rPr>
          <w:sz w:val="22"/>
          <w:szCs w:val="22"/>
        </w:rPr>
        <w:t xml:space="preserve">existing </w:t>
      </w:r>
      <w:r>
        <w:rPr>
          <w:sz w:val="22"/>
          <w:szCs w:val="22"/>
        </w:rPr>
        <w:t>decision making</w:t>
      </w:r>
      <w:r w:rsidR="003A5839">
        <w:rPr>
          <w:sz w:val="22"/>
          <w:szCs w:val="22"/>
        </w:rPr>
        <w:t>, policies</w:t>
      </w:r>
      <w:r>
        <w:rPr>
          <w:sz w:val="22"/>
          <w:szCs w:val="22"/>
        </w:rPr>
        <w:t xml:space="preserve"> and sectoral planning systems</w:t>
      </w:r>
      <w:r w:rsidRPr="00781896">
        <w:rPr>
          <w:sz w:val="22"/>
          <w:szCs w:val="22"/>
        </w:rPr>
        <w:t xml:space="preserve">. </w:t>
      </w:r>
      <w:r w:rsidRPr="00781896">
        <w:rPr>
          <w:noProof/>
          <w:sz w:val="22"/>
          <w:szCs w:val="22"/>
        </w:rPr>
        <w:t xml:space="preserve">The information collected in this exercise will contribute </w:t>
      </w:r>
      <w:r>
        <w:rPr>
          <w:noProof/>
          <w:sz w:val="22"/>
          <w:szCs w:val="22"/>
        </w:rPr>
        <w:t>to</w:t>
      </w:r>
      <w:r w:rsidRPr="00781896">
        <w:rPr>
          <w:noProof/>
          <w:sz w:val="22"/>
          <w:szCs w:val="22"/>
        </w:rPr>
        <w:t xml:space="preserve"> </w:t>
      </w:r>
      <w:r w:rsidRPr="00781896">
        <w:rPr>
          <w:sz w:val="22"/>
          <w:szCs w:val="22"/>
        </w:rPr>
        <w:t xml:space="preserve">a root-cause </w:t>
      </w:r>
      <w:r w:rsidR="007A4559">
        <w:rPr>
          <w:sz w:val="22"/>
          <w:szCs w:val="22"/>
        </w:rPr>
        <w:t xml:space="preserve">analysis of climatic and </w:t>
      </w:r>
      <w:r w:rsidRPr="00781896">
        <w:rPr>
          <w:sz w:val="22"/>
          <w:szCs w:val="22"/>
        </w:rPr>
        <w:t>non-climat</w:t>
      </w:r>
      <w:r>
        <w:rPr>
          <w:sz w:val="22"/>
          <w:szCs w:val="22"/>
        </w:rPr>
        <w:t xml:space="preserve">ic </w:t>
      </w:r>
      <w:r w:rsidRPr="00781896">
        <w:rPr>
          <w:sz w:val="22"/>
          <w:szCs w:val="22"/>
        </w:rPr>
        <w:t xml:space="preserve">drivers </w:t>
      </w:r>
      <w:r>
        <w:rPr>
          <w:sz w:val="22"/>
          <w:szCs w:val="22"/>
        </w:rPr>
        <w:t>that exacerbate vulnerability in times of growing uncertainty and environmental change</w:t>
      </w:r>
      <w:r w:rsidRPr="00781896">
        <w:rPr>
          <w:sz w:val="22"/>
          <w:szCs w:val="22"/>
        </w:rPr>
        <w:t xml:space="preserve">. This </w:t>
      </w:r>
      <w:r>
        <w:rPr>
          <w:sz w:val="22"/>
          <w:szCs w:val="22"/>
        </w:rPr>
        <w:t xml:space="preserve">analysis will be the basis for </w:t>
      </w:r>
      <w:r w:rsidR="007A4559">
        <w:rPr>
          <w:sz w:val="22"/>
          <w:szCs w:val="22"/>
        </w:rPr>
        <w:t xml:space="preserve">the definition of </w:t>
      </w:r>
      <w:r>
        <w:rPr>
          <w:sz w:val="22"/>
          <w:szCs w:val="22"/>
        </w:rPr>
        <w:t xml:space="preserve">tangible </w:t>
      </w:r>
      <w:r w:rsidR="007A4559">
        <w:rPr>
          <w:sz w:val="22"/>
          <w:szCs w:val="22"/>
        </w:rPr>
        <w:t xml:space="preserve">research and </w:t>
      </w:r>
      <w:r>
        <w:rPr>
          <w:sz w:val="22"/>
          <w:szCs w:val="22"/>
        </w:rPr>
        <w:t xml:space="preserve">demonstration activities proposed </w:t>
      </w:r>
      <w:r w:rsidR="007A4559">
        <w:rPr>
          <w:sz w:val="22"/>
          <w:szCs w:val="22"/>
        </w:rPr>
        <w:t xml:space="preserve">under the </w:t>
      </w:r>
      <w:r>
        <w:rPr>
          <w:sz w:val="22"/>
          <w:szCs w:val="22"/>
        </w:rPr>
        <w:t xml:space="preserve">full-sized project. </w:t>
      </w:r>
      <w:r w:rsidRPr="00781896">
        <w:rPr>
          <w:sz w:val="22"/>
          <w:szCs w:val="22"/>
        </w:rPr>
        <w:t xml:space="preserve"> </w:t>
      </w:r>
    </w:p>
    <w:p w:rsidR="004907FC" w:rsidRDefault="004907FC" w:rsidP="004907FC">
      <w:pPr>
        <w:rPr>
          <w:sz w:val="22"/>
          <w:szCs w:val="22"/>
        </w:rPr>
      </w:pPr>
    </w:p>
    <w:p w:rsidR="0017291D" w:rsidRDefault="0017291D" w:rsidP="004907FC">
      <w:pPr>
        <w:rPr>
          <w:sz w:val="22"/>
          <w:szCs w:val="22"/>
        </w:rPr>
      </w:pPr>
    </w:p>
    <w:p w:rsidR="007A4559" w:rsidRPr="00781896" w:rsidRDefault="007A4559" w:rsidP="004907FC">
      <w:pPr>
        <w:rPr>
          <w:sz w:val="22"/>
          <w:szCs w:val="22"/>
        </w:rPr>
      </w:pPr>
    </w:p>
    <w:p w:rsidR="004907FC" w:rsidRPr="00781896" w:rsidRDefault="004907FC" w:rsidP="004907FC">
      <w:pPr>
        <w:rPr>
          <w:sz w:val="22"/>
          <w:szCs w:val="22"/>
          <w:u w:val="single"/>
        </w:rPr>
      </w:pPr>
      <w:r w:rsidRPr="00781896">
        <w:rPr>
          <w:sz w:val="22"/>
          <w:szCs w:val="22"/>
        </w:rPr>
        <w:t xml:space="preserve">(b) </w:t>
      </w:r>
      <w:r w:rsidRPr="00CA45A3">
        <w:rPr>
          <w:sz w:val="22"/>
          <w:szCs w:val="22"/>
          <w:u w:val="single"/>
        </w:rPr>
        <w:t xml:space="preserve">Identification of </w:t>
      </w:r>
      <w:r>
        <w:rPr>
          <w:sz w:val="22"/>
          <w:szCs w:val="22"/>
          <w:u w:val="single"/>
        </w:rPr>
        <w:t>current and projected c</w:t>
      </w:r>
      <w:r w:rsidRPr="00CA45A3">
        <w:rPr>
          <w:sz w:val="22"/>
          <w:szCs w:val="22"/>
          <w:u w:val="single"/>
        </w:rPr>
        <w:t>limate</w:t>
      </w:r>
      <w:r w:rsidRPr="00781896">
        <w:rPr>
          <w:sz w:val="22"/>
          <w:szCs w:val="22"/>
          <w:u w:val="single"/>
        </w:rPr>
        <w:t xml:space="preserve"> change risk</w:t>
      </w:r>
      <w:r>
        <w:rPr>
          <w:sz w:val="22"/>
          <w:szCs w:val="22"/>
          <w:u w:val="single"/>
        </w:rPr>
        <w:t>s</w:t>
      </w:r>
      <w:r w:rsidRPr="00781896">
        <w:rPr>
          <w:sz w:val="22"/>
          <w:szCs w:val="22"/>
          <w:u w:val="single"/>
        </w:rPr>
        <w:t xml:space="preserve"> </w:t>
      </w:r>
      <w:r>
        <w:rPr>
          <w:sz w:val="22"/>
          <w:szCs w:val="22"/>
          <w:u w:val="single"/>
        </w:rPr>
        <w:t>in coastal areas</w:t>
      </w:r>
    </w:p>
    <w:p w:rsidR="004907FC" w:rsidRDefault="004907FC" w:rsidP="004907FC">
      <w:pPr>
        <w:jc w:val="both"/>
        <w:rPr>
          <w:noProof/>
          <w:sz w:val="22"/>
          <w:szCs w:val="22"/>
        </w:rPr>
      </w:pPr>
    </w:p>
    <w:p w:rsidR="004907FC" w:rsidRDefault="004907FC" w:rsidP="004907FC">
      <w:pPr>
        <w:jc w:val="both"/>
        <w:rPr>
          <w:noProof/>
          <w:sz w:val="22"/>
          <w:szCs w:val="22"/>
        </w:rPr>
      </w:pPr>
      <w:r>
        <w:rPr>
          <w:noProof/>
          <w:sz w:val="22"/>
          <w:szCs w:val="22"/>
        </w:rPr>
        <w:t>4</w:t>
      </w:r>
      <w:r w:rsidR="003A5839">
        <w:rPr>
          <w:noProof/>
          <w:sz w:val="22"/>
          <w:szCs w:val="22"/>
        </w:rPr>
        <w:t>.</w:t>
      </w:r>
      <w:r>
        <w:rPr>
          <w:noProof/>
          <w:sz w:val="22"/>
          <w:szCs w:val="22"/>
        </w:rPr>
        <w:t xml:space="preserve">  </w:t>
      </w:r>
      <w:r w:rsidRPr="00781896">
        <w:rPr>
          <w:noProof/>
          <w:sz w:val="22"/>
          <w:szCs w:val="22"/>
        </w:rPr>
        <w:t xml:space="preserve">PPG resources will be used to undertake a climate change </w:t>
      </w:r>
      <w:r>
        <w:rPr>
          <w:noProof/>
          <w:sz w:val="22"/>
          <w:szCs w:val="22"/>
        </w:rPr>
        <w:t xml:space="preserve">risk analysis </w:t>
      </w:r>
      <w:r w:rsidRPr="00781896">
        <w:rPr>
          <w:noProof/>
          <w:sz w:val="22"/>
          <w:szCs w:val="22"/>
        </w:rPr>
        <w:t>o</w:t>
      </w:r>
      <w:r>
        <w:rPr>
          <w:noProof/>
          <w:sz w:val="22"/>
          <w:szCs w:val="22"/>
        </w:rPr>
        <w:t>f</w:t>
      </w:r>
      <w:r w:rsidRPr="00781896">
        <w:rPr>
          <w:noProof/>
          <w:sz w:val="22"/>
          <w:szCs w:val="22"/>
        </w:rPr>
        <w:t xml:space="preserve"> </w:t>
      </w:r>
      <w:r>
        <w:rPr>
          <w:noProof/>
          <w:sz w:val="22"/>
          <w:szCs w:val="22"/>
        </w:rPr>
        <w:t xml:space="preserve">coastal areas </w:t>
      </w:r>
      <w:r w:rsidR="003A5839">
        <w:rPr>
          <w:noProof/>
          <w:sz w:val="22"/>
          <w:szCs w:val="22"/>
        </w:rPr>
        <w:t xml:space="preserve">in Vietnam </w:t>
      </w:r>
      <w:r w:rsidR="007A4559">
        <w:rPr>
          <w:noProof/>
          <w:sz w:val="22"/>
          <w:szCs w:val="22"/>
        </w:rPr>
        <w:t>(</w:t>
      </w:r>
      <w:r w:rsidR="005F6A07">
        <w:rPr>
          <w:noProof/>
          <w:sz w:val="22"/>
          <w:szCs w:val="22"/>
        </w:rPr>
        <w:t xml:space="preserve">with </w:t>
      </w:r>
      <w:r w:rsidR="007A4559">
        <w:rPr>
          <w:noProof/>
          <w:sz w:val="22"/>
          <w:szCs w:val="22"/>
        </w:rPr>
        <w:t xml:space="preserve">focus on </w:t>
      </w:r>
      <w:r w:rsidR="003A5839">
        <w:rPr>
          <w:noProof/>
          <w:sz w:val="22"/>
          <w:szCs w:val="22"/>
        </w:rPr>
        <w:t>critical infrastructure</w:t>
      </w:r>
      <w:r w:rsidR="005F6A07">
        <w:rPr>
          <w:noProof/>
          <w:sz w:val="22"/>
          <w:szCs w:val="22"/>
        </w:rPr>
        <w:t>, including rural roads, small scale water supply and sanitation, irrigation schemes and coastal protection measure,</w:t>
      </w:r>
      <w:r w:rsidR="003A5839">
        <w:rPr>
          <w:noProof/>
          <w:sz w:val="22"/>
          <w:szCs w:val="22"/>
        </w:rPr>
        <w:t xml:space="preserve"> in vulnerable areas</w:t>
      </w:r>
      <w:r w:rsidR="00C42E4A">
        <w:rPr>
          <w:noProof/>
          <w:sz w:val="22"/>
          <w:szCs w:val="22"/>
        </w:rPr>
        <w:t xml:space="preserve"> in the central coast region</w:t>
      </w:r>
      <w:r w:rsidR="007A4559">
        <w:rPr>
          <w:noProof/>
          <w:sz w:val="22"/>
          <w:szCs w:val="22"/>
        </w:rPr>
        <w:t xml:space="preserve">) </w:t>
      </w:r>
      <w:r>
        <w:rPr>
          <w:noProof/>
          <w:sz w:val="22"/>
          <w:szCs w:val="22"/>
        </w:rPr>
        <w:t xml:space="preserve">and collect available materials on climatic projections for </w:t>
      </w:r>
      <w:r w:rsidRPr="00781896">
        <w:rPr>
          <w:noProof/>
          <w:sz w:val="22"/>
          <w:szCs w:val="22"/>
        </w:rPr>
        <w:t xml:space="preserve">the </w:t>
      </w:r>
      <w:r>
        <w:rPr>
          <w:noProof/>
          <w:sz w:val="22"/>
          <w:szCs w:val="22"/>
        </w:rPr>
        <w:t>up</w:t>
      </w:r>
      <w:r w:rsidRPr="00781896">
        <w:rPr>
          <w:noProof/>
          <w:sz w:val="22"/>
          <w:szCs w:val="22"/>
        </w:rPr>
        <w:t>coming decade</w:t>
      </w:r>
      <w:r w:rsidR="005F6A07">
        <w:rPr>
          <w:noProof/>
          <w:sz w:val="22"/>
          <w:szCs w:val="22"/>
        </w:rPr>
        <w:t>s</w:t>
      </w:r>
      <w:r w:rsidRPr="00781896">
        <w:rPr>
          <w:noProof/>
          <w:sz w:val="22"/>
          <w:szCs w:val="22"/>
        </w:rPr>
        <w:t xml:space="preserve">. Building on the </w:t>
      </w:r>
      <w:r w:rsidR="001A5C57">
        <w:rPr>
          <w:noProof/>
          <w:sz w:val="22"/>
          <w:szCs w:val="22"/>
        </w:rPr>
        <w:t>UNFCCC Initial National Communication/Second National Communication (</w:t>
      </w:r>
      <w:r w:rsidR="007A4559">
        <w:rPr>
          <w:noProof/>
          <w:sz w:val="22"/>
          <w:szCs w:val="22"/>
        </w:rPr>
        <w:t>INC</w:t>
      </w:r>
      <w:r w:rsidR="003A5839">
        <w:rPr>
          <w:noProof/>
          <w:sz w:val="22"/>
          <w:szCs w:val="22"/>
        </w:rPr>
        <w:t>/SNC</w:t>
      </w:r>
      <w:r w:rsidR="001A5C57">
        <w:rPr>
          <w:noProof/>
          <w:sz w:val="22"/>
          <w:szCs w:val="22"/>
        </w:rPr>
        <w:t>)</w:t>
      </w:r>
      <w:r w:rsidR="007A4559">
        <w:rPr>
          <w:noProof/>
          <w:sz w:val="22"/>
          <w:szCs w:val="22"/>
        </w:rPr>
        <w:t xml:space="preserve"> </w:t>
      </w:r>
      <w:r w:rsidRPr="00781896">
        <w:rPr>
          <w:noProof/>
          <w:sz w:val="22"/>
          <w:szCs w:val="22"/>
        </w:rPr>
        <w:t xml:space="preserve">findings of climate </w:t>
      </w:r>
      <w:r w:rsidR="007A4559">
        <w:rPr>
          <w:noProof/>
          <w:sz w:val="22"/>
          <w:szCs w:val="22"/>
        </w:rPr>
        <w:t xml:space="preserve">change </w:t>
      </w:r>
      <w:r w:rsidRPr="00781896">
        <w:rPr>
          <w:noProof/>
          <w:sz w:val="22"/>
          <w:szCs w:val="22"/>
        </w:rPr>
        <w:t>impacts</w:t>
      </w:r>
      <w:r w:rsidR="008D6F08">
        <w:rPr>
          <w:noProof/>
          <w:sz w:val="22"/>
          <w:szCs w:val="22"/>
        </w:rPr>
        <w:t xml:space="preserve"> and the recently completed Viet Nam National Target Program on Climate Change</w:t>
      </w:r>
      <w:r w:rsidR="00B52B47">
        <w:rPr>
          <w:noProof/>
          <w:sz w:val="22"/>
          <w:szCs w:val="22"/>
        </w:rPr>
        <w:t xml:space="preserve"> (NTP)</w:t>
      </w:r>
      <w:r w:rsidRPr="00781896">
        <w:rPr>
          <w:noProof/>
          <w:sz w:val="22"/>
          <w:szCs w:val="22"/>
        </w:rPr>
        <w:t xml:space="preserve">, resources </w:t>
      </w:r>
      <w:r>
        <w:rPr>
          <w:noProof/>
          <w:sz w:val="22"/>
          <w:szCs w:val="22"/>
        </w:rPr>
        <w:t xml:space="preserve">will </w:t>
      </w:r>
      <w:r w:rsidRPr="00781896">
        <w:rPr>
          <w:noProof/>
          <w:sz w:val="22"/>
          <w:szCs w:val="22"/>
        </w:rPr>
        <w:t xml:space="preserve">be used to </w:t>
      </w:r>
      <w:r>
        <w:rPr>
          <w:noProof/>
          <w:sz w:val="22"/>
          <w:szCs w:val="22"/>
        </w:rPr>
        <w:t>target add</w:t>
      </w:r>
      <w:r w:rsidRPr="00781896">
        <w:rPr>
          <w:noProof/>
          <w:sz w:val="22"/>
          <w:szCs w:val="22"/>
        </w:rPr>
        <w:t>itonal analysis identify</w:t>
      </w:r>
      <w:r>
        <w:rPr>
          <w:noProof/>
          <w:sz w:val="22"/>
          <w:szCs w:val="22"/>
        </w:rPr>
        <w:t>ing</w:t>
      </w:r>
      <w:r w:rsidRPr="00781896">
        <w:rPr>
          <w:noProof/>
          <w:sz w:val="22"/>
          <w:szCs w:val="22"/>
        </w:rPr>
        <w:t xml:space="preserve"> the likely biophysical impacts, where they are likely to occur, on what scale, the timing of expected changes</w:t>
      </w:r>
      <w:r>
        <w:rPr>
          <w:noProof/>
          <w:sz w:val="22"/>
          <w:szCs w:val="22"/>
        </w:rPr>
        <w:t>,</w:t>
      </w:r>
      <w:r w:rsidRPr="00781896">
        <w:rPr>
          <w:noProof/>
          <w:sz w:val="22"/>
          <w:szCs w:val="22"/>
        </w:rPr>
        <w:t xml:space="preserve"> and the socio-economic implications of the anticipated changes. The analysis will reflect the </w:t>
      </w:r>
      <w:r>
        <w:rPr>
          <w:noProof/>
          <w:sz w:val="22"/>
          <w:szCs w:val="22"/>
        </w:rPr>
        <w:t xml:space="preserve">available </w:t>
      </w:r>
      <w:r w:rsidRPr="00781896">
        <w:rPr>
          <w:noProof/>
          <w:sz w:val="22"/>
          <w:szCs w:val="22"/>
        </w:rPr>
        <w:t>range of climate and socio-economic scenarios on which impacts are projected</w:t>
      </w:r>
      <w:r>
        <w:rPr>
          <w:noProof/>
          <w:sz w:val="22"/>
          <w:szCs w:val="22"/>
        </w:rPr>
        <w:t>, and define knowledge gaps that need to be addressed in the full-sized project</w:t>
      </w:r>
      <w:r w:rsidRPr="00781896">
        <w:rPr>
          <w:noProof/>
          <w:sz w:val="22"/>
          <w:szCs w:val="22"/>
        </w:rPr>
        <w:t>.</w:t>
      </w:r>
    </w:p>
    <w:p w:rsidR="004907FC" w:rsidRDefault="004907FC" w:rsidP="004907FC">
      <w:pPr>
        <w:ind w:left="360"/>
        <w:jc w:val="both"/>
        <w:rPr>
          <w:noProof/>
          <w:sz w:val="22"/>
          <w:szCs w:val="22"/>
        </w:rPr>
      </w:pPr>
    </w:p>
    <w:p w:rsidR="004907FC" w:rsidRDefault="004907FC" w:rsidP="004907FC">
      <w:pPr>
        <w:jc w:val="both"/>
        <w:rPr>
          <w:noProof/>
          <w:sz w:val="22"/>
          <w:szCs w:val="22"/>
        </w:rPr>
      </w:pPr>
      <w:r>
        <w:rPr>
          <w:noProof/>
          <w:sz w:val="22"/>
          <w:szCs w:val="22"/>
        </w:rPr>
        <w:t>5.</w:t>
      </w:r>
      <w:r w:rsidRPr="00781896">
        <w:rPr>
          <w:noProof/>
          <w:sz w:val="22"/>
          <w:szCs w:val="22"/>
        </w:rPr>
        <w:t xml:space="preserve"> PPG resources will be used to undertake a review of </w:t>
      </w:r>
      <w:r w:rsidR="009E3CF5">
        <w:rPr>
          <w:noProof/>
          <w:sz w:val="22"/>
          <w:szCs w:val="22"/>
        </w:rPr>
        <w:t xml:space="preserve">infrastructure </w:t>
      </w:r>
      <w:r>
        <w:rPr>
          <w:noProof/>
          <w:sz w:val="22"/>
          <w:szCs w:val="22"/>
        </w:rPr>
        <w:t xml:space="preserve">vulnerabilities </w:t>
      </w:r>
      <w:r w:rsidR="003A5839">
        <w:rPr>
          <w:noProof/>
          <w:sz w:val="22"/>
          <w:szCs w:val="22"/>
        </w:rPr>
        <w:t xml:space="preserve">in coastal areas </w:t>
      </w:r>
      <w:r w:rsidRPr="00781896">
        <w:rPr>
          <w:noProof/>
          <w:sz w:val="22"/>
          <w:szCs w:val="22"/>
        </w:rPr>
        <w:t>in order to guide the formulation of project interventions. In particular, resources will be used for the following:</w:t>
      </w:r>
    </w:p>
    <w:p w:rsidR="004907FC" w:rsidRPr="00781896" w:rsidRDefault="004907FC" w:rsidP="004907FC">
      <w:pPr>
        <w:jc w:val="both"/>
        <w:rPr>
          <w:noProof/>
          <w:sz w:val="22"/>
          <w:szCs w:val="22"/>
        </w:rPr>
      </w:pPr>
    </w:p>
    <w:p w:rsidR="004907FC" w:rsidRDefault="004907FC" w:rsidP="004907FC">
      <w:pPr>
        <w:numPr>
          <w:ilvl w:val="0"/>
          <w:numId w:val="5"/>
        </w:numPr>
        <w:jc w:val="both"/>
        <w:rPr>
          <w:sz w:val="22"/>
          <w:szCs w:val="22"/>
        </w:rPr>
      </w:pPr>
      <w:r w:rsidRPr="00781896">
        <w:rPr>
          <w:sz w:val="22"/>
          <w:szCs w:val="22"/>
        </w:rPr>
        <w:t xml:space="preserve">To </w:t>
      </w:r>
      <w:r w:rsidR="00994087">
        <w:rPr>
          <w:sz w:val="22"/>
          <w:szCs w:val="22"/>
        </w:rPr>
        <w:t xml:space="preserve">provide </w:t>
      </w:r>
      <w:r w:rsidRPr="00781896">
        <w:rPr>
          <w:sz w:val="22"/>
          <w:szCs w:val="22"/>
        </w:rPr>
        <w:t xml:space="preserve">a technically sound description of how climate change </w:t>
      </w:r>
      <w:r>
        <w:rPr>
          <w:sz w:val="22"/>
          <w:szCs w:val="22"/>
        </w:rPr>
        <w:t>is projected</w:t>
      </w:r>
      <w:r w:rsidR="00B21362">
        <w:rPr>
          <w:rStyle w:val="FootnoteReference"/>
          <w:sz w:val="22"/>
          <w:szCs w:val="22"/>
        </w:rPr>
        <w:footnoteReference w:id="2"/>
      </w:r>
      <w:r>
        <w:rPr>
          <w:sz w:val="22"/>
          <w:szCs w:val="22"/>
        </w:rPr>
        <w:t xml:space="preserve"> to</w:t>
      </w:r>
      <w:r w:rsidRPr="00781896">
        <w:rPr>
          <w:sz w:val="22"/>
          <w:szCs w:val="22"/>
        </w:rPr>
        <w:t xml:space="preserve"> affect </w:t>
      </w:r>
      <w:r w:rsidR="0017291D">
        <w:rPr>
          <w:sz w:val="22"/>
          <w:szCs w:val="22"/>
        </w:rPr>
        <w:t>infrastructure in v</w:t>
      </w:r>
      <w:r w:rsidR="009E3CF5">
        <w:rPr>
          <w:sz w:val="22"/>
          <w:szCs w:val="22"/>
        </w:rPr>
        <w:t>ulnerable coastal areas</w:t>
      </w:r>
      <w:r w:rsidR="007A4559">
        <w:rPr>
          <w:sz w:val="22"/>
          <w:szCs w:val="22"/>
        </w:rPr>
        <w:t xml:space="preserve"> in their current setup (i.e. without additional risk mitigation measures). </w:t>
      </w:r>
      <w:r w:rsidRPr="00781896">
        <w:rPr>
          <w:sz w:val="22"/>
          <w:szCs w:val="22"/>
        </w:rPr>
        <w:t>Th</w:t>
      </w:r>
      <w:r>
        <w:rPr>
          <w:sz w:val="22"/>
          <w:szCs w:val="22"/>
        </w:rPr>
        <w:t>is</w:t>
      </w:r>
      <w:r w:rsidRPr="00781896">
        <w:rPr>
          <w:sz w:val="22"/>
          <w:szCs w:val="22"/>
        </w:rPr>
        <w:t xml:space="preserve"> analysis will be based on existing climate change scenarios</w:t>
      </w:r>
      <w:r w:rsidR="007A4559">
        <w:rPr>
          <w:sz w:val="22"/>
          <w:szCs w:val="22"/>
        </w:rPr>
        <w:t>.</w:t>
      </w:r>
      <w:r w:rsidR="00A2685E">
        <w:rPr>
          <w:sz w:val="22"/>
          <w:szCs w:val="22"/>
        </w:rPr>
        <w:t xml:space="preserve"> As applicable, this study will also draw upon the ADB-sponsored analysis of climate change impacts and adaptation responses in the </w:t>
      </w:r>
      <w:smartTag w:uri="urn:schemas-microsoft-com:office:smarttags" w:element="place">
        <w:smartTag w:uri="urn:schemas-microsoft-com:office:smarttags" w:element="City">
          <w:r w:rsidR="00A2685E">
            <w:rPr>
              <w:sz w:val="22"/>
              <w:szCs w:val="22"/>
            </w:rPr>
            <w:t>Ho Chi Minh City</w:t>
          </w:r>
        </w:smartTag>
      </w:smartTag>
      <w:r w:rsidR="00A2685E">
        <w:rPr>
          <w:sz w:val="22"/>
          <w:szCs w:val="22"/>
        </w:rPr>
        <w:t>.</w:t>
      </w:r>
    </w:p>
    <w:p w:rsidR="004907FC" w:rsidRPr="00781896" w:rsidRDefault="004907FC" w:rsidP="004907FC">
      <w:pPr>
        <w:ind w:left="284"/>
        <w:jc w:val="both"/>
        <w:rPr>
          <w:sz w:val="22"/>
          <w:szCs w:val="22"/>
        </w:rPr>
      </w:pPr>
    </w:p>
    <w:p w:rsidR="004907FC" w:rsidRPr="00994087" w:rsidRDefault="00245F24" w:rsidP="004907FC">
      <w:pPr>
        <w:numPr>
          <w:ilvl w:val="0"/>
          <w:numId w:val="5"/>
        </w:numPr>
        <w:jc w:val="both"/>
        <w:rPr>
          <w:noProof/>
          <w:sz w:val="22"/>
          <w:szCs w:val="22"/>
        </w:rPr>
      </w:pPr>
      <w:r w:rsidRPr="00994087">
        <w:rPr>
          <w:sz w:val="22"/>
          <w:szCs w:val="22"/>
        </w:rPr>
        <w:t>T</w:t>
      </w:r>
      <w:r w:rsidR="004907FC" w:rsidRPr="00994087">
        <w:rPr>
          <w:sz w:val="22"/>
          <w:szCs w:val="22"/>
        </w:rPr>
        <w:t xml:space="preserve">o estimate the likely costs and benefits of proposed project interventions (including probability of success) to mitigate climate change risks </w:t>
      </w:r>
      <w:r w:rsidR="00994087" w:rsidRPr="00994087">
        <w:rPr>
          <w:sz w:val="22"/>
          <w:szCs w:val="22"/>
        </w:rPr>
        <w:t xml:space="preserve">to </w:t>
      </w:r>
      <w:r w:rsidR="00A2685E">
        <w:rPr>
          <w:sz w:val="22"/>
          <w:szCs w:val="22"/>
        </w:rPr>
        <w:t>planned</w:t>
      </w:r>
      <w:r w:rsidR="009B575E">
        <w:rPr>
          <w:sz w:val="22"/>
          <w:szCs w:val="22"/>
        </w:rPr>
        <w:t xml:space="preserve"> </w:t>
      </w:r>
      <w:r w:rsidR="00994087" w:rsidRPr="00994087">
        <w:rPr>
          <w:sz w:val="22"/>
          <w:szCs w:val="22"/>
        </w:rPr>
        <w:t xml:space="preserve">infrastructure </w:t>
      </w:r>
      <w:r w:rsidR="00665C0E">
        <w:rPr>
          <w:sz w:val="22"/>
          <w:szCs w:val="22"/>
        </w:rPr>
        <w:t>investments</w:t>
      </w:r>
      <w:r w:rsidR="00A2685E" w:rsidRPr="00A2685E">
        <w:rPr>
          <w:sz w:val="22"/>
          <w:szCs w:val="22"/>
        </w:rPr>
        <w:t xml:space="preserve"> </w:t>
      </w:r>
      <w:r w:rsidR="00A2685E" w:rsidRPr="00994087">
        <w:rPr>
          <w:sz w:val="22"/>
          <w:szCs w:val="22"/>
        </w:rPr>
        <w:t>in vulnerable coastal areas</w:t>
      </w:r>
      <w:r w:rsidR="00A2685E">
        <w:rPr>
          <w:sz w:val="22"/>
          <w:szCs w:val="22"/>
        </w:rPr>
        <w:t xml:space="preserve"> of the central province</w:t>
      </w:r>
      <w:r w:rsidR="00A2685E" w:rsidRPr="00994087">
        <w:rPr>
          <w:sz w:val="22"/>
          <w:szCs w:val="22"/>
        </w:rPr>
        <w:t>.</w:t>
      </w:r>
      <w:r w:rsidR="009B575E">
        <w:rPr>
          <w:rStyle w:val="FootnoteReference"/>
          <w:sz w:val="22"/>
          <w:szCs w:val="22"/>
        </w:rPr>
        <w:footnoteReference w:id="3"/>
      </w:r>
      <w:r w:rsidR="00665C0E">
        <w:rPr>
          <w:sz w:val="22"/>
          <w:szCs w:val="22"/>
        </w:rPr>
        <w:t xml:space="preserve"> </w:t>
      </w:r>
      <w:r w:rsidR="009B575E">
        <w:rPr>
          <w:sz w:val="22"/>
          <w:szCs w:val="22"/>
        </w:rPr>
        <w:t xml:space="preserve">Consideration will be given </w:t>
      </w:r>
      <w:r w:rsidR="00A2685E">
        <w:rPr>
          <w:sz w:val="22"/>
          <w:szCs w:val="22"/>
        </w:rPr>
        <w:t xml:space="preserve">financed alternative designs for </w:t>
      </w:r>
      <w:r w:rsidR="009B575E">
        <w:rPr>
          <w:sz w:val="22"/>
          <w:szCs w:val="22"/>
        </w:rPr>
        <w:t xml:space="preserve">infrastructure investments in areas where climate change impacts would </w:t>
      </w:r>
      <w:r w:rsidR="00A2685E">
        <w:rPr>
          <w:sz w:val="22"/>
          <w:szCs w:val="22"/>
        </w:rPr>
        <w:t xml:space="preserve">likely </w:t>
      </w:r>
      <w:r w:rsidR="009B575E">
        <w:rPr>
          <w:sz w:val="22"/>
          <w:szCs w:val="22"/>
        </w:rPr>
        <w:t>lead to infrastructure redundancy or</w:t>
      </w:r>
      <w:r w:rsidR="00A2685E">
        <w:rPr>
          <w:sz w:val="22"/>
          <w:szCs w:val="22"/>
        </w:rPr>
        <w:t xml:space="preserve"> the need for</w:t>
      </w:r>
      <w:r w:rsidR="009B575E">
        <w:rPr>
          <w:sz w:val="22"/>
          <w:szCs w:val="22"/>
        </w:rPr>
        <w:t xml:space="preserve"> relocation during the operational lifespan of the investments. </w:t>
      </w:r>
      <w:r w:rsidR="004907FC" w:rsidRPr="00994087">
        <w:rPr>
          <w:sz w:val="22"/>
          <w:szCs w:val="22"/>
        </w:rPr>
        <w:t xml:space="preserve">Associated with this, a detailed description </w:t>
      </w:r>
      <w:r w:rsidR="00A2685E">
        <w:rPr>
          <w:sz w:val="22"/>
          <w:szCs w:val="22"/>
        </w:rPr>
        <w:t xml:space="preserve">will be compiled </w:t>
      </w:r>
      <w:r w:rsidR="004907FC" w:rsidRPr="00994087">
        <w:rPr>
          <w:sz w:val="22"/>
          <w:szCs w:val="22"/>
        </w:rPr>
        <w:t xml:space="preserve">of </w:t>
      </w:r>
      <w:r w:rsidR="00A2685E">
        <w:rPr>
          <w:sz w:val="22"/>
          <w:szCs w:val="22"/>
        </w:rPr>
        <w:t xml:space="preserve">the </w:t>
      </w:r>
      <w:r w:rsidR="007A4559" w:rsidRPr="00994087">
        <w:rPr>
          <w:sz w:val="22"/>
          <w:szCs w:val="22"/>
        </w:rPr>
        <w:t xml:space="preserve">expected </w:t>
      </w:r>
      <w:r w:rsidR="004907FC" w:rsidRPr="00994087">
        <w:rPr>
          <w:sz w:val="22"/>
          <w:szCs w:val="22"/>
        </w:rPr>
        <w:t xml:space="preserve">implications </w:t>
      </w:r>
      <w:r w:rsidR="00A2685E">
        <w:rPr>
          <w:sz w:val="22"/>
          <w:szCs w:val="22"/>
        </w:rPr>
        <w:t>for</w:t>
      </w:r>
      <w:r w:rsidR="00A2685E" w:rsidRPr="00994087">
        <w:rPr>
          <w:sz w:val="22"/>
          <w:szCs w:val="22"/>
        </w:rPr>
        <w:t xml:space="preserve"> </w:t>
      </w:r>
      <w:r w:rsidR="004907FC" w:rsidRPr="00994087">
        <w:rPr>
          <w:sz w:val="22"/>
          <w:szCs w:val="22"/>
        </w:rPr>
        <w:t xml:space="preserve">existing institutional/policy/legislative frameworks in coastal areas. </w:t>
      </w:r>
    </w:p>
    <w:p w:rsidR="00994087" w:rsidRDefault="00994087" w:rsidP="004907FC">
      <w:pPr>
        <w:jc w:val="both"/>
        <w:rPr>
          <w:noProof/>
          <w:sz w:val="22"/>
          <w:szCs w:val="22"/>
        </w:rPr>
      </w:pPr>
    </w:p>
    <w:p w:rsidR="004907FC" w:rsidRPr="00781896" w:rsidRDefault="004907FC" w:rsidP="004907FC">
      <w:pPr>
        <w:jc w:val="both"/>
        <w:rPr>
          <w:noProof/>
          <w:sz w:val="22"/>
          <w:szCs w:val="22"/>
        </w:rPr>
      </w:pPr>
      <w:r>
        <w:rPr>
          <w:noProof/>
          <w:sz w:val="22"/>
          <w:szCs w:val="22"/>
        </w:rPr>
        <w:t>6</w:t>
      </w:r>
      <w:r w:rsidRPr="00781896">
        <w:rPr>
          <w:noProof/>
          <w:sz w:val="22"/>
          <w:szCs w:val="22"/>
        </w:rPr>
        <w:t xml:space="preserve">. Stakeholder consultations and validation with relevant governmental and non-governmental agencies, as well as other bilateral donors, will supplement the findings of the </w:t>
      </w:r>
      <w:r>
        <w:rPr>
          <w:noProof/>
          <w:sz w:val="22"/>
          <w:szCs w:val="22"/>
        </w:rPr>
        <w:t xml:space="preserve">climate change risk </w:t>
      </w:r>
      <w:r w:rsidRPr="00781896">
        <w:rPr>
          <w:noProof/>
          <w:sz w:val="22"/>
          <w:szCs w:val="22"/>
        </w:rPr>
        <w:t xml:space="preserve">review and inform the technical feasibility and needs assessment for the proposed project.  PPG funds will not be used to duplicate work already completed through the </w:t>
      </w:r>
      <w:smartTag w:uri="urn:schemas-microsoft-com:office:smarttags" w:element="place">
        <w:smartTag w:uri="urn:schemas-microsoft-com:office:smarttags" w:element="country-region">
          <w:r w:rsidR="007C057D">
            <w:rPr>
              <w:noProof/>
              <w:sz w:val="22"/>
              <w:szCs w:val="22"/>
            </w:rPr>
            <w:t>Vietnam</w:t>
          </w:r>
        </w:smartTag>
      </w:smartTag>
      <w:r w:rsidR="007C057D">
        <w:rPr>
          <w:noProof/>
          <w:sz w:val="22"/>
          <w:szCs w:val="22"/>
        </w:rPr>
        <w:t>'s implementation of its commitments under the UNFCCC as outlined in its National Communications</w:t>
      </w:r>
      <w:r w:rsidRPr="00781896">
        <w:rPr>
          <w:noProof/>
          <w:sz w:val="22"/>
          <w:szCs w:val="22"/>
        </w:rPr>
        <w:t xml:space="preserve">. </w:t>
      </w:r>
    </w:p>
    <w:p w:rsidR="004907FC" w:rsidRPr="00781896" w:rsidRDefault="004907FC" w:rsidP="004907FC">
      <w:pPr>
        <w:rPr>
          <w:sz w:val="22"/>
          <w:szCs w:val="22"/>
        </w:rPr>
      </w:pPr>
    </w:p>
    <w:p w:rsidR="004907FC" w:rsidRDefault="004907FC" w:rsidP="004907FC">
      <w:pPr>
        <w:rPr>
          <w:sz w:val="22"/>
          <w:szCs w:val="22"/>
          <w:u w:val="single"/>
        </w:rPr>
      </w:pPr>
      <w:r w:rsidRPr="00781896">
        <w:rPr>
          <w:sz w:val="22"/>
          <w:szCs w:val="22"/>
        </w:rPr>
        <w:t xml:space="preserve">(c) </w:t>
      </w:r>
      <w:r w:rsidR="00245F24">
        <w:rPr>
          <w:sz w:val="22"/>
          <w:szCs w:val="22"/>
          <w:u w:val="single"/>
        </w:rPr>
        <w:t>S</w:t>
      </w:r>
      <w:r w:rsidRPr="00781896">
        <w:rPr>
          <w:sz w:val="22"/>
          <w:szCs w:val="22"/>
          <w:u w:val="single"/>
        </w:rPr>
        <w:t>pecific sites for intervention</w:t>
      </w:r>
    </w:p>
    <w:p w:rsidR="004907FC" w:rsidRPr="00781896" w:rsidRDefault="004907FC" w:rsidP="004907FC">
      <w:pPr>
        <w:rPr>
          <w:sz w:val="22"/>
          <w:szCs w:val="22"/>
          <w:u w:val="single"/>
        </w:rPr>
      </w:pPr>
    </w:p>
    <w:p w:rsidR="004907FC" w:rsidRPr="00781896" w:rsidRDefault="004907FC" w:rsidP="004907FC">
      <w:pPr>
        <w:jc w:val="both"/>
        <w:rPr>
          <w:sz w:val="22"/>
          <w:szCs w:val="22"/>
        </w:rPr>
      </w:pPr>
      <w:r>
        <w:rPr>
          <w:sz w:val="22"/>
          <w:szCs w:val="22"/>
        </w:rPr>
        <w:t>7</w:t>
      </w:r>
      <w:r w:rsidRPr="00781896">
        <w:rPr>
          <w:sz w:val="22"/>
          <w:szCs w:val="22"/>
        </w:rPr>
        <w:t xml:space="preserve">. </w:t>
      </w:r>
      <w:r w:rsidR="00A2685E">
        <w:rPr>
          <w:sz w:val="22"/>
          <w:szCs w:val="22"/>
        </w:rPr>
        <w:t xml:space="preserve">This project is meant to climate proof certain types of coastal infrastructure investments and to document this process for wider replication. </w:t>
      </w:r>
      <w:r w:rsidRPr="00781896">
        <w:rPr>
          <w:sz w:val="22"/>
          <w:szCs w:val="22"/>
        </w:rPr>
        <w:t>A thorough assessment of the location specific risks to</w:t>
      </w:r>
      <w:r w:rsidR="00A2685E">
        <w:rPr>
          <w:sz w:val="22"/>
          <w:szCs w:val="22"/>
        </w:rPr>
        <w:t xml:space="preserve"> be</w:t>
      </w:r>
      <w:r w:rsidRPr="00781896">
        <w:rPr>
          <w:sz w:val="22"/>
          <w:szCs w:val="22"/>
        </w:rPr>
        <w:t xml:space="preserve"> overcome </w:t>
      </w:r>
      <w:r w:rsidR="00A2685E">
        <w:rPr>
          <w:sz w:val="22"/>
          <w:szCs w:val="22"/>
        </w:rPr>
        <w:t xml:space="preserve">through the project </w:t>
      </w:r>
      <w:r w:rsidRPr="00781896">
        <w:rPr>
          <w:sz w:val="22"/>
          <w:szCs w:val="22"/>
        </w:rPr>
        <w:t xml:space="preserve">will be clarified </w:t>
      </w:r>
      <w:r w:rsidR="00A2685E">
        <w:rPr>
          <w:sz w:val="22"/>
          <w:szCs w:val="22"/>
        </w:rPr>
        <w:t>to</w:t>
      </w:r>
      <w:r w:rsidR="00A2685E" w:rsidRPr="00781896">
        <w:rPr>
          <w:sz w:val="22"/>
          <w:szCs w:val="22"/>
        </w:rPr>
        <w:t xml:space="preserve"> </w:t>
      </w:r>
      <w:r w:rsidRPr="00781896">
        <w:rPr>
          <w:sz w:val="22"/>
          <w:szCs w:val="22"/>
        </w:rPr>
        <w:t xml:space="preserve">inform the overall design of the project. </w:t>
      </w:r>
      <w:r w:rsidR="001A5C57" w:rsidRPr="001A5C57">
        <w:rPr>
          <w:sz w:val="22"/>
          <w:szCs w:val="22"/>
        </w:rPr>
        <w:t xml:space="preserve">The assessment </w:t>
      </w:r>
      <w:r w:rsidR="001A5C57" w:rsidRPr="001A5C57">
        <w:rPr>
          <w:sz w:val="22"/>
          <w:szCs w:val="22"/>
        </w:rPr>
        <w:lastRenderedPageBreak/>
        <w:t xml:space="preserve">will be based on a synthesis of the climate change risk analysis, the extent of infrastructure vulnerability (spatially validated), and the outcomes of stakeholder consultations.  </w:t>
      </w:r>
      <w:r w:rsidR="00A2685E">
        <w:rPr>
          <w:sz w:val="22"/>
          <w:szCs w:val="22"/>
        </w:rPr>
        <w:t xml:space="preserve">Full attention will be given to </w:t>
      </w:r>
      <w:r>
        <w:rPr>
          <w:sz w:val="22"/>
          <w:szCs w:val="22"/>
        </w:rPr>
        <w:t xml:space="preserve">the project’s potential for wider impact and replication </w:t>
      </w:r>
      <w:r w:rsidR="00C42E4A">
        <w:rPr>
          <w:sz w:val="22"/>
          <w:szCs w:val="22"/>
        </w:rPr>
        <w:t xml:space="preserve">within </w:t>
      </w:r>
      <w:smartTag w:uri="urn:schemas-microsoft-com:office:smarttags" w:element="place">
        <w:smartTag w:uri="urn:schemas-microsoft-com:office:smarttags" w:element="country-region">
          <w:r w:rsidR="00C42E4A">
            <w:rPr>
              <w:sz w:val="22"/>
              <w:szCs w:val="22"/>
            </w:rPr>
            <w:t>Vietnam</w:t>
          </w:r>
        </w:smartTag>
      </w:smartTag>
      <w:r>
        <w:rPr>
          <w:sz w:val="22"/>
          <w:szCs w:val="22"/>
        </w:rPr>
        <w:t xml:space="preserve">. </w:t>
      </w:r>
    </w:p>
    <w:p w:rsidR="004907FC" w:rsidRPr="00781896" w:rsidRDefault="004907FC" w:rsidP="004907FC">
      <w:pPr>
        <w:rPr>
          <w:sz w:val="22"/>
          <w:szCs w:val="22"/>
        </w:rPr>
      </w:pPr>
    </w:p>
    <w:p w:rsidR="004907FC" w:rsidRDefault="004907FC" w:rsidP="004907FC">
      <w:pPr>
        <w:rPr>
          <w:sz w:val="22"/>
          <w:szCs w:val="22"/>
          <w:u w:val="single"/>
        </w:rPr>
      </w:pPr>
      <w:r w:rsidRPr="00781896">
        <w:rPr>
          <w:sz w:val="22"/>
          <w:szCs w:val="22"/>
        </w:rPr>
        <w:t xml:space="preserve">(d) </w:t>
      </w:r>
      <w:r w:rsidRPr="00781896">
        <w:rPr>
          <w:sz w:val="22"/>
          <w:szCs w:val="22"/>
          <w:u w:val="single"/>
        </w:rPr>
        <w:t xml:space="preserve">Clarifying </w:t>
      </w:r>
      <w:r>
        <w:rPr>
          <w:sz w:val="22"/>
          <w:szCs w:val="22"/>
          <w:u w:val="single"/>
        </w:rPr>
        <w:t>a</w:t>
      </w:r>
      <w:r w:rsidRPr="00781896">
        <w:rPr>
          <w:sz w:val="22"/>
          <w:szCs w:val="22"/>
          <w:u w:val="single"/>
        </w:rPr>
        <w:t xml:space="preserve">dditionality of </w:t>
      </w:r>
      <w:r>
        <w:rPr>
          <w:sz w:val="22"/>
          <w:szCs w:val="22"/>
          <w:u w:val="single"/>
        </w:rPr>
        <w:t>p</w:t>
      </w:r>
      <w:r w:rsidRPr="00781896">
        <w:rPr>
          <w:sz w:val="22"/>
          <w:szCs w:val="22"/>
          <w:u w:val="single"/>
        </w:rPr>
        <w:t xml:space="preserve">roposed </w:t>
      </w:r>
      <w:r w:rsidR="00613BD0">
        <w:rPr>
          <w:sz w:val="22"/>
          <w:szCs w:val="22"/>
          <w:u w:val="single"/>
        </w:rPr>
        <w:t>o</w:t>
      </w:r>
      <w:r w:rsidRPr="00781896">
        <w:rPr>
          <w:sz w:val="22"/>
          <w:szCs w:val="22"/>
          <w:u w:val="single"/>
        </w:rPr>
        <w:t xml:space="preserve">utcomes and </w:t>
      </w:r>
      <w:r>
        <w:rPr>
          <w:sz w:val="22"/>
          <w:szCs w:val="22"/>
          <w:u w:val="single"/>
        </w:rPr>
        <w:t>i</w:t>
      </w:r>
      <w:r w:rsidRPr="00781896">
        <w:rPr>
          <w:sz w:val="22"/>
          <w:szCs w:val="22"/>
          <w:u w:val="single"/>
        </w:rPr>
        <w:t>nterventions</w:t>
      </w:r>
    </w:p>
    <w:p w:rsidR="004907FC" w:rsidRPr="00781896" w:rsidRDefault="004907FC" w:rsidP="004907FC">
      <w:pPr>
        <w:rPr>
          <w:sz w:val="22"/>
          <w:szCs w:val="22"/>
          <w:u w:val="single"/>
        </w:rPr>
      </w:pPr>
    </w:p>
    <w:p w:rsidR="004907FC" w:rsidRDefault="004907FC" w:rsidP="004907FC">
      <w:pPr>
        <w:pStyle w:val="BodyText"/>
        <w:jc w:val="both"/>
        <w:rPr>
          <w:sz w:val="22"/>
          <w:szCs w:val="22"/>
        </w:rPr>
      </w:pPr>
      <w:r>
        <w:rPr>
          <w:sz w:val="22"/>
          <w:szCs w:val="22"/>
        </w:rPr>
        <w:t>8</w:t>
      </w:r>
      <w:r w:rsidRPr="00781896">
        <w:rPr>
          <w:sz w:val="22"/>
          <w:szCs w:val="22"/>
        </w:rPr>
        <w:t xml:space="preserve">. The </w:t>
      </w:r>
      <w:r w:rsidRPr="00E9609F">
        <w:rPr>
          <w:rStyle w:val="Emphasis"/>
          <w:i w:val="0"/>
          <w:sz w:val="22"/>
          <w:szCs w:val="22"/>
        </w:rPr>
        <w:t>additionality</w:t>
      </w:r>
      <w:r w:rsidRPr="00E9609F">
        <w:rPr>
          <w:i/>
          <w:sz w:val="22"/>
          <w:szCs w:val="22"/>
        </w:rPr>
        <w:t xml:space="preserve"> </w:t>
      </w:r>
      <w:r w:rsidRPr="00781896">
        <w:rPr>
          <w:sz w:val="22"/>
          <w:szCs w:val="22"/>
        </w:rPr>
        <w:t xml:space="preserve">of the proposed project, relative to baseline development needs, will be clarified </w:t>
      </w:r>
      <w:r>
        <w:rPr>
          <w:sz w:val="22"/>
          <w:szCs w:val="22"/>
        </w:rPr>
        <w:t>in the context of the proposed O</w:t>
      </w:r>
      <w:r w:rsidRPr="00781896">
        <w:rPr>
          <w:sz w:val="22"/>
          <w:szCs w:val="22"/>
        </w:rPr>
        <w:t xml:space="preserve">utcomes </w:t>
      </w:r>
      <w:r>
        <w:rPr>
          <w:sz w:val="22"/>
          <w:szCs w:val="22"/>
        </w:rPr>
        <w:t>as</w:t>
      </w:r>
      <w:r w:rsidRPr="00781896">
        <w:rPr>
          <w:sz w:val="22"/>
          <w:szCs w:val="22"/>
        </w:rPr>
        <w:t xml:space="preserve"> outlined in the PIF. A detailed description will be provided on how </w:t>
      </w:r>
      <w:r w:rsidR="00C42E4A">
        <w:rPr>
          <w:sz w:val="22"/>
          <w:szCs w:val="22"/>
        </w:rPr>
        <w:t>SCCF</w:t>
      </w:r>
      <w:r w:rsidRPr="00781896">
        <w:rPr>
          <w:sz w:val="22"/>
          <w:szCs w:val="22"/>
        </w:rPr>
        <w:t xml:space="preserve"> resources will be directed towards </w:t>
      </w:r>
      <w:r w:rsidR="00FE6F44">
        <w:rPr>
          <w:sz w:val="22"/>
          <w:szCs w:val="22"/>
        </w:rPr>
        <w:t xml:space="preserve">covering </w:t>
      </w:r>
      <w:r w:rsidRPr="00781896">
        <w:rPr>
          <w:sz w:val="22"/>
          <w:szCs w:val="22"/>
        </w:rPr>
        <w:t xml:space="preserve">the </w:t>
      </w:r>
      <w:r w:rsidRPr="00781896">
        <w:rPr>
          <w:rStyle w:val="Strong"/>
          <w:b w:val="0"/>
          <w:sz w:val="22"/>
          <w:szCs w:val="22"/>
        </w:rPr>
        <w:t>additional cost</w:t>
      </w:r>
      <w:r w:rsidRPr="00781896">
        <w:rPr>
          <w:sz w:val="22"/>
          <w:szCs w:val="22"/>
        </w:rPr>
        <w:t xml:space="preserve"> of ensuri</w:t>
      </w:r>
      <w:r>
        <w:rPr>
          <w:sz w:val="22"/>
          <w:szCs w:val="22"/>
        </w:rPr>
        <w:t xml:space="preserve">ng that </w:t>
      </w:r>
      <w:r w:rsidR="00613BD0">
        <w:rPr>
          <w:sz w:val="22"/>
          <w:szCs w:val="22"/>
        </w:rPr>
        <w:t xml:space="preserve">baseline </w:t>
      </w:r>
      <w:r w:rsidR="00C42E4A">
        <w:rPr>
          <w:sz w:val="22"/>
          <w:szCs w:val="22"/>
        </w:rPr>
        <w:t xml:space="preserve">investments in coastal infrastructure </w:t>
      </w:r>
      <w:r w:rsidRPr="00781896">
        <w:rPr>
          <w:sz w:val="22"/>
          <w:szCs w:val="22"/>
        </w:rPr>
        <w:t xml:space="preserve">incorporate climate change concerns. Towards this end, stakeholder consultations will be undertaken </w:t>
      </w:r>
      <w:r>
        <w:rPr>
          <w:sz w:val="22"/>
          <w:szCs w:val="22"/>
        </w:rPr>
        <w:t>to assess the current range of</w:t>
      </w:r>
      <w:r w:rsidRPr="00781896">
        <w:rPr>
          <w:sz w:val="22"/>
          <w:szCs w:val="22"/>
        </w:rPr>
        <w:t xml:space="preserve"> </w:t>
      </w:r>
      <w:r w:rsidR="007A4559">
        <w:rPr>
          <w:sz w:val="22"/>
          <w:szCs w:val="22"/>
        </w:rPr>
        <w:t xml:space="preserve">resilience-enhancing and/or mal-adaptive </w:t>
      </w:r>
      <w:r w:rsidRPr="00781896">
        <w:rPr>
          <w:sz w:val="22"/>
          <w:szCs w:val="22"/>
        </w:rPr>
        <w:t xml:space="preserve">activities </w:t>
      </w:r>
      <w:r>
        <w:rPr>
          <w:sz w:val="22"/>
          <w:szCs w:val="22"/>
        </w:rPr>
        <w:t xml:space="preserve">that </w:t>
      </w:r>
      <w:r w:rsidRPr="00781896">
        <w:rPr>
          <w:sz w:val="22"/>
          <w:szCs w:val="22"/>
        </w:rPr>
        <w:t xml:space="preserve">are </w:t>
      </w:r>
      <w:r>
        <w:rPr>
          <w:sz w:val="22"/>
          <w:szCs w:val="22"/>
        </w:rPr>
        <w:t xml:space="preserve">already </w:t>
      </w:r>
      <w:r w:rsidRPr="00781896">
        <w:rPr>
          <w:sz w:val="22"/>
          <w:szCs w:val="22"/>
        </w:rPr>
        <w:t>taking place</w:t>
      </w:r>
      <w:r w:rsidR="007A4559">
        <w:rPr>
          <w:sz w:val="22"/>
          <w:szCs w:val="22"/>
        </w:rPr>
        <w:t xml:space="preserve">. This assessment will clarify </w:t>
      </w:r>
      <w:r w:rsidR="00FE6F44">
        <w:rPr>
          <w:sz w:val="22"/>
          <w:szCs w:val="22"/>
        </w:rPr>
        <w:t>(i</w:t>
      </w:r>
      <w:r>
        <w:rPr>
          <w:sz w:val="22"/>
          <w:szCs w:val="22"/>
        </w:rPr>
        <w:t xml:space="preserve">) </w:t>
      </w:r>
      <w:r w:rsidR="007A4559">
        <w:rPr>
          <w:sz w:val="22"/>
          <w:szCs w:val="22"/>
        </w:rPr>
        <w:t xml:space="preserve">where </w:t>
      </w:r>
      <w:r>
        <w:rPr>
          <w:sz w:val="22"/>
          <w:szCs w:val="22"/>
        </w:rPr>
        <w:t xml:space="preserve">additional climate-proofing components </w:t>
      </w:r>
      <w:r w:rsidR="007A4559">
        <w:rPr>
          <w:sz w:val="22"/>
          <w:szCs w:val="22"/>
        </w:rPr>
        <w:t xml:space="preserve">are required to </w:t>
      </w:r>
      <w:r>
        <w:rPr>
          <w:sz w:val="22"/>
          <w:szCs w:val="22"/>
        </w:rPr>
        <w:t>increase the resilience o</w:t>
      </w:r>
      <w:r w:rsidR="007A4559">
        <w:rPr>
          <w:sz w:val="22"/>
          <w:szCs w:val="22"/>
        </w:rPr>
        <w:t xml:space="preserve">f </w:t>
      </w:r>
      <w:r w:rsidR="00C42E4A">
        <w:rPr>
          <w:sz w:val="22"/>
          <w:szCs w:val="22"/>
        </w:rPr>
        <w:t>planned investments</w:t>
      </w:r>
      <w:r w:rsidR="00EE6684">
        <w:rPr>
          <w:sz w:val="22"/>
          <w:szCs w:val="22"/>
        </w:rPr>
        <w:t xml:space="preserve"> and to ensure that investments are not financed in areas where relocation is a foregone conclusion within the operational lifespan of the infrastructure</w:t>
      </w:r>
      <w:r w:rsidR="007A4559">
        <w:rPr>
          <w:sz w:val="22"/>
          <w:szCs w:val="22"/>
        </w:rPr>
        <w:t>, and</w:t>
      </w:r>
      <w:r>
        <w:rPr>
          <w:sz w:val="22"/>
          <w:szCs w:val="22"/>
        </w:rPr>
        <w:t xml:space="preserve"> </w:t>
      </w:r>
      <w:r w:rsidR="00FE6F44">
        <w:rPr>
          <w:sz w:val="22"/>
          <w:szCs w:val="22"/>
        </w:rPr>
        <w:t>(ii</w:t>
      </w:r>
      <w:r>
        <w:rPr>
          <w:sz w:val="22"/>
          <w:szCs w:val="22"/>
        </w:rPr>
        <w:t xml:space="preserve">) </w:t>
      </w:r>
      <w:r w:rsidR="007A4559">
        <w:rPr>
          <w:sz w:val="22"/>
          <w:szCs w:val="22"/>
        </w:rPr>
        <w:t xml:space="preserve">which </w:t>
      </w:r>
      <w:r w:rsidR="00613BD0">
        <w:rPr>
          <w:sz w:val="22"/>
          <w:szCs w:val="22"/>
        </w:rPr>
        <w:t xml:space="preserve">investments in which locations </w:t>
      </w:r>
      <w:r>
        <w:rPr>
          <w:sz w:val="22"/>
          <w:szCs w:val="22"/>
        </w:rPr>
        <w:t xml:space="preserve">have </w:t>
      </w:r>
      <w:r w:rsidR="007A4559">
        <w:rPr>
          <w:sz w:val="22"/>
          <w:szCs w:val="22"/>
        </w:rPr>
        <w:t xml:space="preserve">the greatest </w:t>
      </w:r>
      <w:r>
        <w:rPr>
          <w:sz w:val="22"/>
          <w:szCs w:val="22"/>
        </w:rPr>
        <w:t xml:space="preserve">potential for technical enhancement and modification </w:t>
      </w:r>
      <w:r w:rsidR="00FE6F44">
        <w:rPr>
          <w:sz w:val="22"/>
          <w:szCs w:val="22"/>
        </w:rPr>
        <w:t>to</w:t>
      </w:r>
      <w:r>
        <w:rPr>
          <w:sz w:val="22"/>
          <w:szCs w:val="22"/>
        </w:rPr>
        <w:t xml:space="preserve"> increas</w:t>
      </w:r>
      <w:r w:rsidR="00FE6F44">
        <w:rPr>
          <w:sz w:val="22"/>
          <w:szCs w:val="22"/>
        </w:rPr>
        <w:t>e their</w:t>
      </w:r>
      <w:r>
        <w:rPr>
          <w:sz w:val="22"/>
          <w:szCs w:val="22"/>
        </w:rPr>
        <w:t xml:space="preserve"> resilience to climate risks. </w:t>
      </w:r>
    </w:p>
    <w:p w:rsidR="004907FC" w:rsidRPr="00781896" w:rsidRDefault="004907FC" w:rsidP="004907FC">
      <w:pPr>
        <w:pStyle w:val="BodyText"/>
        <w:jc w:val="both"/>
        <w:rPr>
          <w:sz w:val="22"/>
          <w:szCs w:val="22"/>
        </w:rPr>
      </w:pPr>
    </w:p>
    <w:p w:rsidR="004907FC" w:rsidRPr="00781896" w:rsidRDefault="004907FC" w:rsidP="004907FC">
      <w:pPr>
        <w:jc w:val="both"/>
        <w:rPr>
          <w:sz w:val="22"/>
          <w:szCs w:val="22"/>
        </w:rPr>
      </w:pPr>
      <w:r>
        <w:rPr>
          <w:sz w:val="22"/>
          <w:szCs w:val="22"/>
        </w:rPr>
        <w:t>9</w:t>
      </w:r>
      <w:r w:rsidRPr="00781896">
        <w:rPr>
          <w:sz w:val="22"/>
          <w:szCs w:val="22"/>
        </w:rPr>
        <w:t xml:space="preserve">. </w:t>
      </w:r>
      <w:r w:rsidRPr="00073EA7">
        <w:rPr>
          <w:sz w:val="22"/>
          <w:szCs w:val="22"/>
        </w:rPr>
        <w:t>This information will ensure links to other planned and ongoing activities</w:t>
      </w:r>
      <w:r w:rsidR="00FE6F44">
        <w:rPr>
          <w:sz w:val="22"/>
          <w:szCs w:val="22"/>
        </w:rPr>
        <w:t>, and</w:t>
      </w:r>
      <w:r w:rsidRPr="00073EA7">
        <w:rPr>
          <w:sz w:val="22"/>
          <w:szCs w:val="22"/>
        </w:rPr>
        <w:t xml:space="preserve"> will contribute to explicitly describing specific urgent and immediate adaptation actions that </w:t>
      </w:r>
      <w:r>
        <w:rPr>
          <w:sz w:val="22"/>
          <w:szCs w:val="22"/>
        </w:rPr>
        <w:t>require additional responses to account for climate change-induced risks.</w:t>
      </w:r>
      <w:r w:rsidRPr="00073EA7">
        <w:rPr>
          <w:sz w:val="22"/>
          <w:szCs w:val="22"/>
        </w:rPr>
        <w:t xml:space="preserve"> It will also </w:t>
      </w:r>
      <w:r w:rsidR="00FE6F44">
        <w:rPr>
          <w:sz w:val="22"/>
          <w:szCs w:val="22"/>
        </w:rPr>
        <w:t>review</w:t>
      </w:r>
      <w:r w:rsidR="00FE6F44" w:rsidRPr="00073EA7">
        <w:rPr>
          <w:sz w:val="22"/>
          <w:szCs w:val="22"/>
        </w:rPr>
        <w:t xml:space="preserve"> </w:t>
      </w:r>
      <w:r w:rsidRPr="00073EA7">
        <w:rPr>
          <w:sz w:val="22"/>
          <w:szCs w:val="22"/>
        </w:rPr>
        <w:t>key activities</w:t>
      </w:r>
      <w:r w:rsidR="00FE6F44">
        <w:rPr>
          <w:sz w:val="22"/>
          <w:szCs w:val="22"/>
        </w:rPr>
        <w:t xml:space="preserve"> to ensure that the project will be implemented</w:t>
      </w:r>
      <w:r w:rsidRPr="00073EA7">
        <w:rPr>
          <w:sz w:val="22"/>
          <w:szCs w:val="22"/>
        </w:rPr>
        <w:t xml:space="preserve"> in alignment with </w:t>
      </w:r>
      <w:r w:rsidR="005254FE">
        <w:rPr>
          <w:sz w:val="22"/>
          <w:szCs w:val="22"/>
        </w:rPr>
        <w:t>ADB/</w:t>
      </w:r>
      <w:r w:rsidRPr="00073EA7">
        <w:rPr>
          <w:sz w:val="22"/>
          <w:szCs w:val="22"/>
        </w:rPr>
        <w:t>UNDP core competencies and comparative advantage.</w:t>
      </w:r>
    </w:p>
    <w:p w:rsidR="004907FC" w:rsidRPr="00781896" w:rsidRDefault="004907FC" w:rsidP="004907FC">
      <w:pPr>
        <w:pStyle w:val="BodyText"/>
        <w:jc w:val="both"/>
        <w:rPr>
          <w:sz w:val="22"/>
          <w:szCs w:val="22"/>
        </w:rPr>
      </w:pPr>
    </w:p>
    <w:p w:rsidR="004907FC" w:rsidRPr="00781896" w:rsidRDefault="004907FC" w:rsidP="004907FC">
      <w:pPr>
        <w:pStyle w:val="BodyText"/>
        <w:jc w:val="both"/>
        <w:rPr>
          <w:sz w:val="22"/>
          <w:szCs w:val="22"/>
        </w:rPr>
      </w:pPr>
      <w:r>
        <w:rPr>
          <w:sz w:val="22"/>
          <w:szCs w:val="22"/>
        </w:rPr>
        <w:t>10</w:t>
      </w:r>
      <w:r w:rsidRPr="00781896">
        <w:rPr>
          <w:sz w:val="22"/>
          <w:szCs w:val="22"/>
        </w:rPr>
        <w:t xml:space="preserve">. </w:t>
      </w:r>
      <w:r w:rsidRPr="00073EA7">
        <w:rPr>
          <w:sz w:val="22"/>
          <w:szCs w:val="22"/>
        </w:rPr>
        <w:t>The review and stakeholder consultations will facilitate discussions with other local and</w:t>
      </w:r>
      <w:r>
        <w:rPr>
          <w:sz w:val="22"/>
          <w:szCs w:val="22"/>
        </w:rPr>
        <w:t xml:space="preserve"> international institutions </w:t>
      </w:r>
      <w:r w:rsidRPr="00073EA7">
        <w:rPr>
          <w:sz w:val="22"/>
          <w:szCs w:val="22"/>
        </w:rPr>
        <w:t>pursuing similar objectives/outcomes</w:t>
      </w:r>
      <w:r>
        <w:rPr>
          <w:sz w:val="22"/>
          <w:szCs w:val="22"/>
        </w:rPr>
        <w:t>,</w:t>
      </w:r>
      <w:r w:rsidRPr="00073EA7">
        <w:rPr>
          <w:sz w:val="22"/>
          <w:szCs w:val="22"/>
        </w:rPr>
        <w:t xml:space="preserve"> and identify important </w:t>
      </w:r>
      <w:r w:rsidR="00FE6F44">
        <w:rPr>
          <w:sz w:val="22"/>
          <w:szCs w:val="22"/>
        </w:rPr>
        <w:t xml:space="preserve">potential </w:t>
      </w:r>
      <w:r w:rsidRPr="00073EA7">
        <w:rPr>
          <w:sz w:val="22"/>
          <w:szCs w:val="22"/>
        </w:rPr>
        <w:t xml:space="preserve">partners including co-financing opportunities. </w:t>
      </w:r>
      <w:r w:rsidRPr="00781896">
        <w:rPr>
          <w:sz w:val="22"/>
          <w:szCs w:val="22"/>
        </w:rPr>
        <w:t>It will facilitate discussions with agencies such as UNEP, World Ban</w:t>
      </w:r>
      <w:r w:rsidR="00E45333">
        <w:rPr>
          <w:sz w:val="22"/>
          <w:szCs w:val="22"/>
        </w:rPr>
        <w:t xml:space="preserve">k, </w:t>
      </w:r>
      <w:r w:rsidR="00EE6684">
        <w:rPr>
          <w:sz w:val="22"/>
          <w:szCs w:val="22"/>
        </w:rPr>
        <w:t xml:space="preserve">JICA </w:t>
      </w:r>
      <w:r w:rsidRPr="00781896">
        <w:rPr>
          <w:sz w:val="22"/>
          <w:szCs w:val="22"/>
        </w:rPr>
        <w:t xml:space="preserve">and others on potential partnerships </w:t>
      </w:r>
      <w:r w:rsidRPr="00073EA7">
        <w:rPr>
          <w:sz w:val="22"/>
          <w:szCs w:val="22"/>
        </w:rPr>
        <w:t>whereby the comparative advantage of these agencies can be brought in to bear on the design and implementation of this project</w:t>
      </w:r>
      <w:r w:rsidR="00FE6F44">
        <w:rPr>
          <w:sz w:val="22"/>
          <w:szCs w:val="22"/>
        </w:rPr>
        <w:t xml:space="preserve"> as well as serving as audiences for the project's findings</w:t>
      </w:r>
      <w:r w:rsidRPr="00073EA7">
        <w:rPr>
          <w:sz w:val="22"/>
          <w:szCs w:val="22"/>
        </w:rPr>
        <w:t xml:space="preserve">.  </w:t>
      </w:r>
    </w:p>
    <w:p w:rsidR="004907FC" w:rsidRPr="00781896" w:rsidRDefault="004907FC" w:rsidP="004907FC">
      <w:pPr>
        <w:jc w:val="both"/>
        <w:rPr>
          <w:sz w:val="22"/>
          <w:szCs w:val="22"/>
        </w:rPr>
      </w:pPr>
    </w:p>
    <w:p w:rsidR="004907FC" w:rsidRDefault="004907FC" w:rsidP="004907FC">
      <w:pPr>
        <w:jc w:val="both"/>
        <w:rPr>
          <w:rStyle w:val="Strong"/>
          <w:b w:val="0"/>
          <w:sz w:val="22"/>
          <w:szCs w:val="22"/>
          <w:u w:val="single"/>
        </w:rPr>
      </w:pPr>
      <w:r w:rsidRPr="00781896">
        <w:rPr>
          <w:sz w:val="22"/>
          <w:szCs w:val="22"/>
        </w:rPr>
        <w:t xml:space="preserve">(e) </w:t>
      </w:r>
      <w:r w:rsidRPr="00781896">
        <w:rPr>
          <w:sz w:val="22"/>
          <w:szCs w:val="22"/>
          <w:u w:val="single"/>
        </w:rPr>
        <w:t>I</w:t>
      </w:r>
      <w:r w:rsidRPr="00781896">
        <w:rPr>
          <w:rStyle w:val="Strong"/>
          <w:b w:val="0"/>
          <w:sz w:val="22"/>
          <w:szCs w:val="22"/>
          <w:u w:val="single"/>
        </w:rPr>
        <w:t xml:space="preserve">ntegration with </w:t>
      </w:r>
      <w:r>
        <w:rPr>
          <w:rStyle w:val="Strong"/>
          <w:b w:val="0"/>
          <w:sz w:val="22"/>
          <w:szCs w:val="22"/>
          <w:u w:val="single"/>
        </w:rPr>
        <w:t>development p</w:t>
      </w:r>
      <w:r w:rsidRPr="00781896">
        <w:rPr>
          <w:rStyle w:val="Strong"/>
          <w:b w:val="0"/>
          <w:sz w:val="22"/>
          <w:szCs w:val="22"/>
          <w:u w:val="single"/>
        </w:rPr>
        <w:t>lans</w:t>
      </w:r>
      <w:r>
        <w:rPr>
          <w:rStyle w:val="Strong"/>
          <w:b w:val="0"/>
          <w:sz w:val="22"/>
          <w:szCs w:val="22"/>
          <w:u w:val="single"/>
        </w:rPr>
        <w:t>, p</w:t>
      </w:r>
      <w:r w:rsidRPr="00781896">
        <w:rPr>
          <w:rStyle w:val="Strong"/>
          <w:b w:val="0"/>
          <w:sz w:val="22"/>
          <w:szCs w:val="22"/>
          <w:u w:val="single"/>
        </w:rPr>
        <w:t>olicies</w:t>
      </w:r>
      <w:r>
        <w:rPr>
          <w:rStyle w:val="Strong"/>
          <w:b w:val="0"/>
          <w:sz w:val="22"/>
          <w:szCs w:val="22"/>
          <w:u w:val="single"/>
        </w:rPr>
        <w:t xml:space="preserve"> and complementary projects</w:t>
      </w:r>
    </w:p>
    <w:p w:rsidR="004907FC" w:rsidRPr="00781896" w:rsidRDefault="004907FC" w:rsidP="004907FC">
      <w:pPr>
        <w:jc w:val="both"/>
        <w:rPr>
          <w:rStyle w:val="Strong"/>
          <w:b w:val="0"/>
          <w:sz w:val="22"/>
          <w:szCs w:val="22"/>
          <w:u w:val="single"/>
        </w:rPr>
      </w:pPr>
    </w:p>
    <w:p w:rsidR="00BB2A0F" w:rsidRDefault="004907FC" w:rsidP="004907FC">
      <w:pPr>
        <w:jc w:val="both"/>
        <w:rPr>
          <w:sz w:val="22"/>
          <w:szCs w:val="22"/>
        </w:rPr>
      </w:pPr>
      <w:r w:rsidRPr="00492A64">
        <w:rPr>
          <w:sz w:val="22"/>
          <w:szCs w:val="22"/>
        </w:rPr>
        <w:t>1</w:t>
      </w:r>
      <w:r>
        <w:rPr>
          <w:sz w:val="22"/>
          <w:szCs w:val="22"/>
        </w:rPr>
        <w:t>1</w:t>
      </w:r>
      <w:r w:rsidRPr="00492A64">
        <w:rPr>
          <w:sz w:val="22"/>
          <w:szCs w:val="22"/>
        </w:rPr>
        <w:t xml:space="preserve">. </w:t>
      </w:r>
      <w:r w:rsidRPr="00073EA7">
        <w:rPr>
          <w:sz w:val="22"/>
          <w:szCs w:val="22"/>
        </w:rPr>
        <w:t xml:space="preserve">The project will integrate climate change </w:t>
      </w:r>
      <w:r w:rsidR="001A5C57">
        <w:rPr>
          <w:sz w:val="22"/>
          <w:szCs w:val="22"/>
        </w:rPr>
        <w:t>adaptation into coastal zone management and development policies to promote increased resilience of critical infrastructure in vulnerable coastal area</w:t>
      </w:r>
      <w:r w:rsidR="004D06B0">
        <w:rPr>
          <w:sz w:val="22"/>
          <w:szCs w:val="22"/>
        </w:rPr>
        <w:t>s</w:t>
      </w:r>
      <w:r w:rsidR="001A5C57">
        <w:rPr>
          <w:sz w:val="22"/>
          <w:szCs w:val="22"/>
        </w:rPr>
        <w:t>;</w:t>
      </w:r>
      <w:r w:rsidRPr="00073EA7">
        <w:rPr>
          <w:sz w:val="22"/>
          <w:szCs w:val="22"/>
        </w:rPr>
        <w:t xml:space="preserve"> and also align</w:t>
      </w:r>
      <w:r>
        <w:rPr>
          <w:sz w:val="22"/>
          <w:szCs w:val="22"/>
        </w:rPr>
        <w:t xml:space="preserve"> itself </w:t>
      </w:r>
      <w:r w:rsidRPr="00073EA7">
        <w:rPr>
          <w:sz w:val="22"/>
          <w:szCs w:val="22"/>
        </w:rPr>
        <w:t xml:space="preserve">with </w:t>
      </w:r>
      <w:r>
        <w:rPr>
          <w:sz w:val="22"/>
          <w:szCs w:val="22"/>
        </w:rPr>
        <w:t xml:space="preserve">other </w:t>
      </w:r>
      <w:r w:rsidRPr="00073EA7">
        <w:rPr>
          <w:sz w:val="22"/>
          <w:szCs w:val="22"/>
        </w:rPr>
        <w:t xml:space="preserve">core </w:t>
      </w:r>
      <w:r w:rsidR="005254FE">
        <w:rPr>
          <w:sz w:val="22"/>
          <w:szCs w:val="22"/>
        </w:rPr>
        <w:t xml:space="preserve">ADB and </w:t>
      </w:r>
      <w:r w:rsidRPr="00073EA7">
        <w:rPr>
          <w:sz w:val="22"/>
          <w:szCs w:val="22"/>
        </w:rPr>
        <w:t xml:space="preserve">UNDP activities in </w:t>
      </w:r>
      <w:smartTag w:uri="urn:schemas-microsoft-com:office:smarttags" w:element="place">
        <w:smartTag w:uri="urn:schemas-microsoft-com:office:smarttags" w:element="country-region">
          <w:r w:rsidR="008B7EBC">
            <w:rPr>
              <w:sz w:val="22"/>
              <w:szCs w:val="22"/>
            </w:rPr>
            <w:t>Vietnam</w:t>
          </w:r>
        </w:smartTag>
      </w:smartTag>
      <w:r w:rsidRPr="00073EA7">
        <w:rPr>
          <w:sz w:val="22"/>
          <w:szCs w:val="22"/>
        </w:rPr>
        <w:t xml:space="preserve">. In order to identify linkages of climate change concerns into national </w:t>
      </w:r>
      <w:r w:rsidR="005F6A07">
        <w:rPr>
          <w:sz w:val="22"/>
          <w:szCs w:val="22"/>
        </w:rPr>
        <w:t xml:space="preserve">and coastal </w:t>
      </w:r>
      <w:r w:rsidRPr="00073EA7">
        <w:rPr>
          <w:sz w:val="22"/>
          <w:szCs w:val="22"/>
        </w:rPr>
        <w:t xml:space="preserve">development plans and policies, a review of relevant national </w:t>
      </w:r>
      <w:r w:rsidR="005F6A07">
        <w:rPr>
          <w:sz w:val="22"/>
          <w:szCs w:val="22"/>
        </w:rPr>
        <w:t xml:space="preserve">and coastal </w:t>
      </w:r>
      <w:r w:rsidRPr="00073EA7">
        <w:rPr>
          <w:sz w:val="22"/>
          <w:szCs w:val="22"/>
        </w:rPr>
        <w:t>development policies will be undertaken.</w:t>
      </w:r>
      <w:r>
        <w:rPr>
          <w:sz w:val="22"/>
          <w:szCs w:val="22"/>
        </w:rPr>
        <w:t xml:space="preserve"> </w:t>
      </w:r>
      <w:r w:rsidRPr="00492A64">
        <w:rPr>
          <w:sz w:val="22"/>
          <w:szCs w:val="22"/>
        </w:rPr>
        <w:t xml:space="preserve">Useful documents in this regard </w:t>
      </w:r>
      <w:r w:rsidR="004D06B0">
        <w:rPr>
          <w:sz w:val="22"/>
          <w:szCs w:val="22"/>
        </w:rPr>
        <w:t>include</w:t>
      </w:r>
      <w:r w:rsidR="004D06B0" w:rsidRPr="00492A64">
        <w:rPr>
          <w:sz w:val="22"/>
          <w:szCs w:val="22"/>
        </w:rPr>
        <w:t xml:space="preserve"> </w:t>
      </w:r>
      <w:r w:rsidRPr="00492A64">
        <w:rPr>
          <w:sz w:val="22"/>
          <w:szCs w:val="22"/>
        </w:rPr>
        <w:t xml:space="preserve">(i) </w:t>
      </w:r>
      <w:r w:rsidR="00DE6191">
        <w:rPr>
          <w:sz w:val="22"/>
          <w:szCs w:val="22"/>
        </w:rPr>
        <w:t xml:space="preserve">the </w:t>
      </w:r>
      <w:r w:rsidR="00DE6191" w:rsidRPr="005C4EAD">
        <w:rPr>
          <w:i/>
          <w:sz w:val="22"/>
          <w:szCs w:val="22"/>
        </w:rPr>
        <w:t xml:space="preserve">National </w:t>
      </w:r>
      <w:r w:rsidR="004D0851" w:rsidRPr="005C4EAD">
        <w:rPr>
          <w:i/>
          <w:sz w:val="22"/>
          <w:szCs w:val="22"/>
        </w:rPr>
        <w:t xml:space="preserve">Socio-economic Development </w:t>
      </w:r>
      <w:r w:rsidR="00DE6191" w:rsidRPr="005C4EAD">
        <w:rPr>
          <w:i/>
          <w:sz w:val="22"/>
          <w:szCs w:val="22"/>
        </w:rPr>
        <w:t>Plan</w:t>
      </w:r>
      <w:r w:rsidR="004D0851" w:rsidRPr="005C4EAD">
        <w:rPr>
          <w:i/>
          <w:sz w:val="22"/>
          <w:szCs w:val="22"/>
        </w:rPr>
        <w:t xml:space="preserve"> (SEDP) for 2006-2010</w:t>
      </w:r>
      <w:r w:rsidRPr="00492A64">
        <w:rPr>
          <w:rStyle w:val="Emphasis"/>
          <w:sz w:val="22"/>
          <w:szCs w:val="22"/>
        </w:rPr>
        <w:t xml:space="preserve">; </w:t>
      </w:r>
      <w:r w:rsidR="004D0851">
        <w:rPr>
          <w:rStyle w:val="Emphasis"/>
          <w:sz w:val="22"/>
          <w:szCs w:val="22"/>
        </w:rPr>
        <w:t xml:space="preserve">(ii) </w:t>
      </w:r>
      <w:r w:rsidR="004779DA">
        <w:rPr>
          <w:rStyle w:val="Emphasis"/>
          <w:sz w:val="22"/>
          <w:szCs w:val="22"/>
        </w:rPr>
        <w:t xml:space="preserve">the Socio-economic Master Plans for the </w:t>
      </w:r>
      <w:r w:rsidR="004779DA" w:rsidRPr="004779DA">
        <w:rPr>
          <w:rStyle w:val="Emphasis"/>
          <w:sz w:val="22"/>
          <w:szCs w:val="22"/>
        </w:rPr>
        <w:t xml:space="preserve">Northern-Central and Central-Coastal </w:t>
      </w:r>
      <w:r w:rsidR="004779DA">
        <w:rPr>
          <w:rStyle w:val="Emphasis"/>
          <w:sz w:val="22"/>
          <w:szCs w:val="22"/>
        </w:rPr>
        <w:t xml:space="preserve">Economic </w:t>
      </w:r>
      <w:r w:rsidR="004779DA" w:rsidRPr="004779DA">
        <w:rPr>
          <w:rStyle w:val="Emphasis"/>
          <w:sz w:val="22"/>
          <w:szCs w:val="22"/>
        </w:rPr>
        <w:t xml:space="preserve">Region </w:t>
      </w:r>
      <w:r w:rsidR="004779DA">
        <w:rPr>
          <w:rStyle w:val="Emphasis"/>
          <w:sz w:val="22"/>
          <w:szCs w:val="22"/>
        </w:rPr>
        <w:t xml:space="preserve">till 2020; (iii) the </w:t>
      </w:r>
      <w:r w:rsidR="004779DA" w:rsidRPr="004779DA">
        <w:rPr>
          <w:rStyle w:val="Emphasis"/>
          <w:sz w:val="22"/>
          <w:szCs w:val="22"/>
        </w:rPr>
        <w:t xml:space="preserve">Viet Nam National Target Program on Climate Change </w:t>
      </w:r>
      <w:r w:rsidRPr="00492A64">
        <w:rPr>
          <w:rStyle w:val="Emphasis"/>
          <w:sz w:val="22"/>
          <w:szCs w:val="22"/>
        </w:rPr>
        <w:t>(</w:t>
      </w:r>
      <w:r w:rsidR="004779DA">
        <w:rPr>
          <w:rStyle w:val="Emphasis"/>
          <w:sz w:val="22"/>
          <w:szCs w:val="22"/>
        </w:rPr>
        <w:t>iv</w:t>
      </w:r>
      <w:r w:rsidRPr="00492A64">
        <w:rPr>
          <w:rStyle w:val="Emphasis"/>
          <w:sz w:val="22"/>
          <w:szCs w:val="22"/>
        </w:rPr>
        <w:t xml:space="preserve">) </w:t>
      </w:r>
      <w:hyperlink r:id="rId8" w:history="1">
        <w:r w:rsidRPr="005C4EAD">
          <w:rPr>
            <w:rStyle w:val="Hyperlink"/>
            <w:i/>
            <w:color w:val="auto"/>
            <w:sz w:val="22"/>
            <w:szCs w:val="22"/>
            <w:u w:val="none"/>
          </w:rPr>
          <w:t>National Millennium Development Goal Report</w:t>
        </w:r>
      </w:hyperlink>
      <w:r w:rsidRPr="00492A64">
        <w:rPr>
          <w:sz w:val="22"/>
          <w:szCs w:val="22"/>
        </w:rPr>
        <w:t xml:space="preserve"> (National MDG Report) and (</w:t>
      </w:r>
      <w:r w:rsidR="005F6A07">
        <w:rPr>
          <w:sz w:val="22"/>
          <w:szCs w:val="22"/>
        </w:rPr>
        <w:t>v</w:t>
      </w:r>
      <w:r w:rsidRPr="00492A64">
        <w:rPr>
          <w:sz w:val="22"/>
          <w:szCs w:val="22"/>
        </w:rPr>
        <w:t xml:space="preserve">) </w:t>
      </w:r>
      <w:r w:rsidR="00DE6191">
        <w:rPr>
          <w:rStyle w:val="Emphasis"/>
          <w:sz w:val="22"/>
          <w:szCs w:val="22"/>
        </w:rPr>
        <w:t xml:space="preserve">the One </w:t>
      </w:r>
      <w:r w:rsidRPr="00492A64">
        <w:rPr>
          <w:rStyle w:val="Emphasis"/>
          <w:sz w:val="22"/>
          <w:szCs w:val="22"/>
        </w:rPr>
        <w:t xml:space="preserve">UN </w:t>
      </w:r>
      <w:r w:rsidR="00DE6191">
        <w:rPr>
          <w:rStyle w:val="Emphasis"/>
          <w:sz w:val="22"/>
          <w:szCs w:val="22"/>
        </w:rPr>
        <w:t>Plan (2006-2010)</w:t>
      </w:r>
      <w:r w:rsidRPr="00492A64">
        <w:rPr>
          <w:sz w:val="22"/>
          <w:szCs w:val="22"/>
        </w:rPr>
        <w:t>.</w:t>
      </w:r>
      <w:r w:rsidR="005254FE">
        <w:rPr>
          <w:sz w:val="22"/>
          <w:szCs w:val="22"/>
        </w:rPr>
        <w:t xml:space="preserve"> </w:t>
      </w:r>
    </w:p>
    <w:p w:rsidR="00BB2A0F" w:rsidRDefault="00BB2A0F" w:rsidP="004907FC">
      <w:pPr>
        <w:jc w:val="both"/>
        <w:rPr>
          <w:sz w:val="22"/>
          <w:szCs w:val="22"/>
        </w:rPr>
      </w:pPr>
    </w:p>
    <w:p w:rsidR="00BB2A0F" w:rsidRDefault="00BB2A0F" w:rsidP="00DB28E8">
      <w:pPr>
        <w:jc w:val="both"/>
        <w:rPr>
          <w:sz w:val="22"/>
          <w:szCs w:val="22"/>
        </w:rPr>
      </w:pPr>
      <w:r>
        <w:rPr>
          <w:sz w:val="22"/>
          <w:szCs w:val="22"/>
        </w:rPr>
        <w:t xml:space="preserve">12.  </w:t>
      </w:r>
      <w:r w:rsidR="0031463C">
        <w:rPr>
          <w:sz w:val="22"/>
          <w:szCs w:val="22"/>
        </w:rPr>
        <w:t xml:space="preserve">PPG resources will </w:t>
      </w:r>
      <w:r w:rsidR="004D06B0">
        <w:rPr>
          <w:sz w:val="22"/>
          <w:szCs w:val="22"/>
        </w:rPr>
        <w:t xml:space="preserve">be used to </w:t>
      </w:r>
      <w:r w:rsidR="0031463C">
        <w:rPr>
          <w:sz w:val="22"/>
          <w:szCs w:val="22"/>
        </w:rPr>
        <w:t xml:space="preserve">ensure </w:t>
      </w:r>
      <w:r w:rsidR="004D06B0">
        <w:rPr>
          <w:sz w:val="22"/>
          <w:szCs w:val="22"/>
        </w:rPr>
        <w:t xml:space="preserve">that the project maintains </w:t>
      </w:r>
      <w:r w:rsidR="0031463C">
        <w:rPr>
          <w:sz w:val="22"/>
          <w:szCs w:val="22"/>
        </w:rPr>
        <w:t>a focus on demonstrating the costs and benefits of climate proofing the most vulnerable coastal area infrastructure</w:t>
      </w:r>
      <w:r w:rsidR="004D06B0">
        <w:rPr>
          <w:sz w:val="22"/>
          <w:szCs w:val="22"/>
        </w:rPr>
        <w:t xml:space="preserve"> based on experience to be gained in the </w:t>
      </w:r>
      <w:smartTag w:uri="urn:schemas-microsoft-com:office:smarttags" w:element="place">
        <w:smartTag w:uri="urn:schemas-microsoft-com:office:smarttags" w:element="State">
          <w:r w:rsidR="004D06B0">
            <w:rPr>
              <w:sz w:val="22"/>
              <w:szCs w:val="22"/>
            </w:rPr>
            <w:t>central provinces</w:t>
          </w:r>
        </w:smartTag>
      </w:smartTag>
      <w:r w:rsidR="0031463C">
        <w:rPr>
          <w:sz w:val="22"/>
          <w:szCs w:val="22"/>
        </w:rPr>
        <w:t xml:space="preserve">.  </w:t>
      </w:r>
      <w:r w:rsidR="004D06B0">
        <w:rPr>
          <w:sz w:val="22"/>
          <w:szCs w:val="22"/>
        </w:rPr>
        <w:t>S</w:t>
      </w:r>
      <w:r w:rsidR="0031463C">
        <w:rPr>
          <w:sz w:val="22"/>
          <w:szCs w:val="22"/>
        </w:rPr>
        <w:t xml:space="preserve">pecific focus will be given to </w:t>
      </w:r>
      <w:r w:rsidR="004D06B0">
        <w:rPr>
          <w:sz w:val="22"/>
          <w:szCs w:val="22"/>
        </w:rPr>
        <w:t xml:space="preserve">climate proofing </w:t>
      </w:r>
      <w:r w:rsidR="0031463C">
        <w:rPr>
          <w:sz w:val="22"/>
          <w:szCs w:val="22"/>
        </w:rPr>
        <w:t xml:space="preserve">coastal infrastructure </w:t>
      </w:r>
      <w:r w:rsidR="004D06B0">
        <w:rPr>
          <w:sz w:val="22"/>
          <w:szCs w:val="22"/>
        </w:rPr>
        <w:t>investments to be financed through</w:t>
      </w:r>
      <w:r w:rsidR="0031463C">
        <w:rPr>
          <w:sz w:val="22"/>
          <w:szCs w:val="22"/>
        </w:rPr>
        <w:t xml:space="preserve"> </w:t>
      </w:r>
      <w:r w:rsidR="004D06B0">
        <w:rPr>
          <w:sz w:val="22"/>
          <w:szCs w:val="22"/>
        </w:rPr>
        <w:t xml:space="preserve">the </w:t>
      </w:r>
      <w:r w:rsidR="0031463C" w:rsidRPr="0031463C">
        <w:rPr>
          <w:sz w:val="22"/>
          <w:szCs w:val="22"/>
        </w:rPr>
        <w:t>Integrated Rural Development Sector Project in Central Provinces (IRDSP)</w:t>
      </w:r>
      <w:r w:rsidR="00810698">
        <w:rPr>
          <w:sz w:val="22"/>
          <w:szCs w:val="22"/>
        </w:rPr>
        <w:t xml:space="preserve">.  </w:t>
      </w:r>
      <w:r w:rsidR="004D06B0">
        <w:rPr>
          <w:sz w:val="22"/>
          <w:szCs w:val="22"/>
        </w:rPr>
        <w:t>T</w:t>
      </w:r>
      <w:r w:rsidR="00810698">
        <w:rPr>
          <w:sz w:val="22"/>
          <w:szCs w:val="22"/>
        </w:rPr>
        <w:t xml:space="preserve">he project </w:t>
      </w:r>
      <w:r w:rsidR="007F6C11">
        <w:rPr>
          <w:sz w:val="22"/>
          <w:szCs w:val="22"/>
        </w:rPr>
        <w:t>will</w:t>
      </w:r>
      <w:r w:rsidR="00810698">
        <w:rPr>
          <w:sz w:val="22"/>
          <w:szCs w:val="22"/>
        </w:rPr>
        <w:t xml:space="preserve"> </w:t>
      </w:r>
      <w:r w:rsidR="004D06B0">
        <w:rPr>
          <w:sz w:val="22"/>
          <w:szCs w:val="22"/>
        </w:rPr>
        <w:t>support implementation of</w:t>
      </w:r>
      <w:r w:rsidR="00810698">
        <w:rPr>
          <w:sz w:val="22"/>
          <w:szCs w:val="22"/>
        </w:rPr>
        <w:t xml:space="preserve"> </w:t>
      </w:r>
      <w:r w:rsidR="00810698" w:rsidRPr="005C4EAD">
        <w:rPr>
          <w:sz w:val="22"/>
          <w:szCs w:val="22"/>
        </w:rPr>
        <w:t>ADB’s</w:t>
      </w:r>
      <w:r w:rsidR="00810698" w:rsidRPr="005C4EAD">
        <w:rPr>
          <w:i/>
          <w:sz w:val="22"/>
          <w:szCs w:val="22"/>
        </w:rPr>
        <w:t xml:space="preserve"> Country Partnership Strategy for </w:t>
      </w:r>
      <w:smartTag w:uri="urn:schemas-microsoft-com:office:smarttags" w:element="country-region">
        <w:r w:rsidR="00810698" w:rsidRPr="005C4EAD">
          <w:rPr>
            <w:i/>
            <w:sz w:val="22"/>
            <w:szCs w:val="22"/>
          </w:rPr>
          <w:t>Viet</w:t>
        </w:r>
        <w:r w:rsidR="005C4EAD">
          <w:rPr>
            <w:i/>
            <w:sz w:val="22"/>
            <w:szCs w:val="22"/>
          </w:rPr>
          <w:t xml:space="preserve"> N</w:t>
        </w:r>
        <w:r w:rsidR="00810698" w:rsidRPr="005C4EAD">
          <w:rPr>
            <w:i/>
            <w:sz w:val="22"/>
            <w:szCs w:val="22"/>
          </w:rPr>
          <w:t>am</w:t>
        </w:r>
      </w:smartTag>
      <w:r w:rsidR="00810698">
        <w:rPr>
          <w:sz w:val="22"/>
          <w:szCs w:val="22"/>
        </w:rPr>
        <w:t xml:space="preserve"> </w:t>
      </w:r>
      <w:r w:rsidR="00810698" w:rsidRPr="005C4EAD">
        <w:rPr>
          <w:i/>
          <w:sz w:val="22"/>
          <w:szCs w:val="22"/>
        </w:rPr>
        <w:t>(2009-2011)</w:t>
      </w:r>
      <w:r w:rsidR="00810698">
        <w:rPr>
          <w:sz w:val="22"/>
          <w:szCs w:val="22"/>
        </w:rPr>
        <w:t xml:space="preserve"> </w:t>
      </w:r>
      <w:r w:rsidR="00810698" w:rsidRPr="00810698">
        <w:rPr>
          <w:sz w:val="22"/>
          <w:szCs w:val="22"/>
        </w:rPr>
        <w:t xml:space="preserve">and </w:t>
      </w:r>
      <w:r w:rsidR="004D06B0">
        <w:rPr>
          <w:sz w:val="22"/>
          <w:szCs w:val="22"/>
        </w:rPr>
        <w:t xml:space="preserve">link with </w:t>
      </w:r>
      <w:r w:rsidR="005C4EAD">
        <w:rPr>
          <w:sz w:val="22"/>
          <w:szCs w:val="22"/>
        </w:rPr>
        <w:t xml:space="preserve">ongoing </w:t>
      </w:r>
      <w:r w:rsidR="00810698">
        <w:rPr>
          <w:sz w:val="22"/>
          <w:szCs w:val="22"/>
        </w:rPr>
        <w:t xml:space="preserve">technical assistance </w:t>
      </w:r>
      <w:r w:rsidR="005C4EAD">
        <w:rPr>
          <w:sz w:val="22"/>
          <w:szCs w:val="22"/>
        </w:rPr>
        <w:t>provided through the</w:t>
      </w:r>
      <w:r w:rsidR="00810698">
        <w:rPr>
          <w:sz w:val="22"/>
          <w:szCs w:val="22"/>
        </w:rPr>
        <w:t xml:space="preserve"> </w:t>
      </w:r>
      <w:r w:rsidR="005C4EAD">
        <w:rPr>
          <w:sz w:val="22"/>
          <w:szCs w:val="22"/>
        </w:rPr>
        <w:t xml:space="preserve">ADB </w:t>
      </w:r>
      <w:r w:rsidR="00810698" w:rsidRPr="00810698">
        <w:rPr>
          <w:sz w:val="22"/>
          <w:szCs w:val="22"/>
        </w:rPr>
        <w:t>Infrastructure Policy Reform Support</w:t>
      </w:r>
      <w:r w:rsidR="005C4EAD">
        <w:rPr>
          <w:sz w:val="22"/>
          <w:szCs w:val="22"/>
        </w:rPr>
        <w:t xml:space="preserve"> to </w:t>
      </w:r>
      <w:smartTag w:uri="urn:schemas-microsoft-com:office:smarttags" w:element="country-region">
        <w:r w:rsidR="005C4EAD">
          <w:rPr>
            <w:sz w:val="22"/>
            <w:szCs w:val="22"/>
          </w:rPr>
          <w:t>Viet Nam</w:t>
        </w:r>
      </w:smartTag>
      <w:r w:rsidR="00EE6684">
        <w:rPr>
          <w:sz w:val="22"/>
          <w:szCs w:val="22"/>
        </w:rPr>
        <w:t xml:space="preserve"> and the ADB/World Bank/JICA </w:t>
      </w:r>
      <w:r w:rsidR="00EE6684" w:rsidRPr="00EE6684">
        <w:rPr>
          <w:sz w:val="22"/>
          <w:szCs w:val="22"/>
        </w:rPr>
        <w:t>Study on Climate Impact Adaptation and Mitigatio</w:t>
      </w:r>
      <w:r w:rsidR="00EE6684">
        <w:rPr>
          <w:sz w:val="22"/>
          <w:szCs w:val="22"/>
        </w:rPr>
        <w:t>n in Asian Coastal Mega Cities</w:t>
      </w:r>
      <w:r w:rsidR="003A0FDA">
        <w:rPr>
          <w:sz w:val="22"/>
          <w:szCs w:val="22"/>
        </w:rPr>
        <w:t xml:space="preserve">: </w:t>
      </w:r>
      <w:smartTag w:uri="urn:schemas-microsoft-com:office:smarttags" w:element="place">
        <w:smartTag w:uri="urn:schemas-microsoft-com:office:smarttags" w:element="City">
          <w:r w:rsidR="00EE6684">
            <w:rPr>
              <w:sz w:val="22"/>
              <w:szCs w:val="22"/>
            </w:rPr>
            <w:t>Ho Chi Minh City</w:t>
          </w:r>
        </w:smartTag>
      </w:smartTag>
      <w:r w:rsidR="00EE6684">
        <w:rPr>
          <w:sz w:val="22"/>
          <w:szCs w:val="22"/>
        </w:rPr>
        <w:t xml:space="preserve">.  </w:t>
      </w:r>
      <w:r w:rsidR="00DB28E8">
        <w:rPr>
          <w:sz w:val="22"/>
          <w:szCs w:val="22"/>
        </w:rPr>
        <w:t xml:space="preserve">To ensure that past experience in the rural infrastructure sector in </w:t>
      </w:r>
      <w:smartTag w:uri="urn:schemas-microsoft-com:office:smarttags" w:element="place">
        <w:smartTag w:uri="urn:schemas-microsoft-com:office:smarttags" w:element="country-region">
          <w:r w:rsidR="00DB28E8">
            <w:rPr>
              <w:sz w:val="22"/>
              <w:szCs w:val="22"/>
            </w:rPr>
            <w:t>Viet</w:t>
          </w:r>
          <w:r w:rsidR="005C4EAD">
            <w:rPr>
              <w:sz w:val="22"/>
              <w:szCs w:val="22"/>
            </w:rPr>
            <w:t xml:space="preserve"> N</w:t>
          </w:r>
          <w:r w:rsidR="00DB28E8">
            <w:rPr>
              <w:sz w:val="22"/>
              <w:szCs w:val="22"/>
            </w:rPr>
            <w:t>am</w:t>
          </w:r>
        </w:smartTag>
      </w:smartTag>
      <w:r w:rsidR="00DB28E8">
        <w:rPr>
          <w:sz w:val="22"/>
          <w:szCs w:val="22"/>
        </w:rPr>
        <w:t xml:space="preserve"> is captured, the project will also refer to the </w:t>
      </w:r>
      <w:r w:rsidR="00DB28E8" w:rsidRPr="00DB28E8">
        <w:rPr>
          <w:sz w:val="22"/>
          <w:szCs w:val="22"/>
        </w:rPr>
        <w:t>Irrigation and Flood</w:t>
      </w:r>
      <w:r w:rsidR="00DB28E8">
        <w:rPr>
          <w:sz w:val="22"/>
          <w:szCs w:val="22"/>
        </w:rPr>
        <w:t xml:space="preserve"> </w:t>
      </w:r>
      <w:r w:rsidR="00DB28E8" w:rsidRPr="00DB28E8">
        <w:rPr>
          <w:sz w:val="22"/>
          <w:szCs w:val="22"/>
        </w:rPr>
        <w:lastRenderedPageBreak/>
        <w:t>Protection Rehabilitation Project</w:t>
      </w:r>
      <w:r w:rsidR="00DB28E8">
        <w:rPr>
          <w:rStyle w:val="FootnoteReference"/>
          <w:sz w:val="22"/>
          <w:szCs w:val="22"/>
        </w:rPr>
        <w:footnoteReference w:id="4"/>
      </w:r>
      <w:r w:rsidR="00DB28E8" w:rsidRPr="00DB28E8">
        <w:rPr>
          <w:sz w:val="22"/>
          <w:szCs w:val="22"/>
        </w:rPr>
        <w:t xml:space="preserve">, the Red River Delta </w:t>
      </w:r>
      <w:r w:rsidR="00DB28E8">
        <w:rPr>
          <w:sz w:val="22"/>
          <w:szCs w:val="22"/>
        </w:rPr>
        <w:t>Water Resources Sector Project</w:t>
      </w:r>
      <w:r w:rsidR="00DB28E8">
        <w:rPr>
          <w:rStyle w:val="FootnoteReference"/>
          <w:sz w:val="22"/>
          <w:szCs w:val="22"/>
        </w:rPr>
        <w:footnoteReference w:id="5"/>
      </w:r>
      <w:r w:rsidR="00DB28E8">
        <w:rPr>
          <w:sz w:val="22"/>
          <w:szCs w:val="22"/>
        </w:rPr>
        <w:t>,</w:t>
      </w:r>
      <w:r w:rsidR="00DB28E8" w:rsidRPr="00DB28E8">
        <w:rPr>
          <w:sz w:val="22"/>
          <w:szCs w:val="22"/>
        </w:rPr>
        <w:t xml:space="preserve"> and</w:t>
      </w:r>
      <w:r w:rsidR="00DB28E8">
        <w:rPr>
          <w:sz w:val="22"/>
          <w:szCs w:val="22"/>
        </w:rPr>
        <w:t xml:space="preserve"> </w:t>
      </w:r>
      <w:r w:rsidR="00DB28E8" w:rsidRPr="00DB28E8">
        <w:rPr>
          <w:sz w:val="22"/>
          <w:szCs w:val="22"/>
        </w:rPr>
        <w:t xml:space="preserve">the </w:t>
      </w:r>
      <w:r w:rsidR="00DB28E8">
        <w:rPr>
          <w:sz w:val="22"/>
          <w:szCs w:val="22"/>
        </w:rPr>
        <w:t>Rural Infrastructure Sector Project</w:t>
      </w:r>
      <w:r w:rsidR="00DB28E8">
        <w:rPr>
          <w:rStyle w:val="FootnoteReference"/>
          <w:sz w:val="22"/>
          <w:szCs w:val="22"/>
        </w:rPr>
        <w:footnoteReference w:id="6"/>
      </w:r>
      <w:r w:rsidR="00DB28E8" w:rsidRPr="00DB28E8">
        <w:rPr>
          <w:sz w:val="22"/>
          <w:szCs w:val="22"/>
        </w:rPr>
        <w:t>.</w:t>
      </w:r>
      <w:r w:rsidR="00DB28E8">
        <w:rPr>
          <w:sz w:val="22"/>
          <w:szCs w:val="22"/>
        </w:rPr>
        <w:t xml:space="preserve"> </w:t>
      </w:r>
    </w:p>
    <w:p w:rsidR="004907FC" w:rsidRPr="00781896" w:rsidRDefault="004907FC" w:rsidP="004907FC">
      <w:pPr>
        <w:ind w:left="288"/>
        <w:rPr>
          <w:b/>
          <w:bCs/>
          <w:sz w:val="22"/>
          <w:szCs w:val="22"/>
          <w:u w:val="single"/>
        </w:rPr>
      </w:pPr>
    </w:p>
    <w:p w:rsidR="004907FC" w:rsidRPr="002B2B5D" w:rsidRDefault="004907FC" w:rsidP="004907FC">
      <w:pPr>
        <w:rPr>
          <w:b/>
          <w:sz w:val="22"/>
          <w:szCs w:val="22"/>
          <w:u w:val="single"/>
        </w:rPr>
      </w:pPr>
      <w:r w:rsidRPr="002B2B5D">
        <w:rPr>
          <w:b/>
          <w:bCs/>
          <w:sz w:val="22"/>
          <w:szCs w:val="22"/>
          <w:u w:val="single"/>
        </w:rPr>
        <w:t xml:space="preserve">COMPONENT 2: </w:t>
      </w:r>
      <w:r w:rsidRPr="002B2B5D">
        <w:rPr>
          <w:b/>
          <w:noProof/>
          <w:sz w:val="22"/>
          <w:szCs w:val="22"/>
          <w:u w:val="single"/>
        </w:rPr>
        <w:t>Institutional arrangements</w:t>
      </w:r>
      <w:r>
        <w:rPr>
          <w:b/>
          <w:noProof/>
          <w:sz w:val="22"/>
          <w:szCs w:val="22"/>
          <w:u w:val="single"/>
        </w:rPr>
        <w:t xml:space="preserve">, </w:t>
      </w:r>
      <w:r w:rsidRPr="002B2B5D">
        <w:rPr>
          <w:b/>
          <w:sz w:val="22"/>
          <w:szCs w:val="22"/>
          <w:u w:val="single"/>
        </w:rPr>
        <w:t>Monitoring and Evaluation</w:t>
      </w:r>
    </w:p>
    <w:p w:rsidR="004907FC" w:rsidRPr="00781896" w:rsidRDefault="004907FC" w:rsidP="004907FC">
      <w:pPr>
        <w:rPr>
          <w:b/>
          <w:bCs/>
          <w:sz w:val="22"/>
          <w:szCs w:val="22"/>
        </w:rPr>
      </w:pPr>
    </w:p>
    <w:p w:rsidR="004907FC" w:rsidRPr="00781896" w:rsidRDefault="00397A7E" w:rsidP="004907FC">
      <w:pPr>
        <w:spacing w:after="120"/>
        <w:jc w:val="both"/>
        <w:rPr>
          <w:bCs/>
          <w:sz w:val="22"/>
          <w:szCs w:val="22"/>
        </w:rPr>
      </w:pPr>
      <w:r>
        <w:rPr>
          <w:bCs/>
          <w:sz w:val="22"/>
          <w:szCs w:val="22"/>
        </w:rPr>
        <w:t>13</w:t>
      </w:r>
      <w:r w:rsidR="004907FC">
        <w:rPr>
          <w:bCs/>
          <w:sz w:val="22"/>
          <w:szCs w:val="22"/>
        </w:rPr>
        <w:t>.</w:t>
      </w:r>
      <w:r w:rsidR="004907FC" w:rsidRPr="00781896">
        <w:rPr>
          <w:bCs/>
          <w:sz w:val="22"/>
          <w:szCs w:val="22"/>
        </w:rPr>
        <w:t xml:space="preserve"> The outputs of Component 1 will be used as technic</w:t>
      </w:r>
      <w:r w:rsidR="005254FE">
        <w:rPr>
          <w:bCs/>
          <w:sz w:val="22"/>
          <w:szCs w:val="22"/>
        </w:rPr>
        <w:t xml:space="preserve">al input for the formulation of an SCCF </w:t>
      </w:r>
      <w:r w:rsidR="004907FC">
        <w:rPr>
          <w:bCs/>
          <w:sz w:val="22"/>
          <w:szCs w:val="22"/>
        </w:rPr>
        <w:t xml:space="preserve">compliant </w:t>
      </w:r>
      <w:r w:rsidR="005254FE">
        <w:rPr>
          <w:bCs/>
          <w:sz w:val="22"/>
          <w:szCs w:val="22"/>
        </w:rPr>
        <w:t xml:space="preserve">set of </w:t>
      </w:r>
      <w:r w:rsidR="004907FC" w:rsidRPr="00781896">
        <w:rPr>
          <w:bCs/>
          <w:sz w:val="22"/>
          <w:szCs w:val="22"/>
        </w:rPr>
        <w:t>Project Document</w:t>
      </w:r>
      <w:r w:rsidR="005254FE">
        <w:rPr>
          <w:bCs/>
          <w:sz w:val="22"/>
          <w:szCs w:val="22"/>
        </w:rPr>
        <w:t>s (see para 2</w:t>
      </w:r>
      <w:r w:rsidR="00923C95">
        <w:rPr>
          <w:bCs/>
          <w:sz w:val="22"/>
          <w:szCs w:val="22"/>
        </w:rPr>
        <w:t>5</w:t>
      </w:r>
      <w:r w:rsidR="005254FE">
        <w:rPr>
          <w:bCs/>
          <w:sz w:val="22"/>
          <w:szCs w:val="22"/>
        </w:rPr>
        <w:t xml:space="preserve">). </w:t>
      </w:r>
      <w:r w:rsidR="004907FC" w:rsidRPr="00781896">
        <w:rPr>
          <w:bCs/>
          <w:sz w:val="22"/>
          <w:szCs w:val="22"/>
        </w:rPr>
        <w:t xml:space="preserve">Technical assistance will be required by  national and international consultants who are </w:t>
      </w:r>
      <w:r w:rsidR="004907FC">
        <w:rPr>
          <w:bCs/>
          <w:sz w:val="22"/>
          <w:szCs w:val="22"/>
        </w:rPr>
        <w:t xml:space="preserve">(i) </w:t>
      </w:r>
      <w:r w:rsidR="004907FC" w:rsidRPr="00781896">
        <w:rPr>
          <w:bCs/>
          <w:sz w:val="22"/>
          <w:szCs w:val="22"/>
        </w:rPr>
        <w:t xml:space="preserve">experienced in GEF project formulation; (ii) </w:t>
      </w:r>
      <w:r w:rsidR="004907FC">
        <w:rPr>
          <w:bCs/>
          <w:sz w:val="22"/>
          <w:szCs w:val="22"/>
        </w:rPr>
        <w:t xml:space="preserve">familiar with </w:t>
      </w:r>
      <w:r w:rsidR="005254FE">
        <w:rPr>
          <w:bCs/>
          <w:sz w:val="22"/>
          <w:szCs w:val="22"/>
        </w:rPr>
        <w:t xml:space="preserve">ADB and </w:t>
      </w:r>
      <w:r w:rsidR="004907FC" w:rsidRPr="00781896">
        <w:rPr>
          <w:bCs/>
          <w:sz w:val="22"/>
          <w:szCs w:val="22"/>
        </w:rPr>
        <w:t>UNDP</w:t>
      </w:r>
      <w:r w:rsidR="00EA3F2E">
        <w:rPr>
          <w:bCs/>
          <w:sz w:val="22"/>
          <w:szCs w:val="22"/>
        </w:rPr>
        <w:t xml:space="preserve"> </w:t>
      </w:r>
      <w:r w:rsidR="005254FE">
        <w:rPr>
          <w:bCs/>
          <w:sz w:val="22"/>
          <w:szCs w:val="22"/>
        </w:rPr>
        <w:t>p</w:t>
      </w:r>
      <w:r w:rsidR="004907FC" w:rsidRPr="00781896">
        <w:rPr>
          <w:bCs/>
          <w:sz w:val="22"/>
          <w:szCs w:val="22"/>
        </w:rPr>
        <w:t xml:space="preserve">roject implementation requirements; (iii) technically competent in </w:t>
      </w:r>
      <w:r w:rsidR="004907FC">
        <w:rPr>
          <w:bCs/>
          <w:sz w:val="22"/>
          <w:szCs w:val="22"/>
        </w:rPr>
        <w:t xml:space="preserve">the analysis of </w:t>
      </w:r>
      <w:r w:rsidR="004907FC" w:rsidRPr="00781896">
        <w:rPr>
          <w:bCs/>
          <w:sz w:val="22"/>
          <w:szCs w:val="22"/>
        </w:rPr>
        <w:t xml:space="preserve">climate change impacts and adaptation options in the context of the </w:t>
      </w:r>
      <w:r w:rsidR="004907FC">
        <w:rPr>
          <w:bCs/>
          <w:sz w:val="22"/>
          <w:szCs w:val="22"/>
        </w:rPr>
        <w:t xml:space="preserve">project </w:t>
      </w:r>
      <w:r w:rsidR="004907FC" w:rsidRPr="00781896">
        <w:rPr>
          <w:bCs/>
          <w:sz w:val="22"/>
          <w:szCs w:val="22"/>
        </w:rPr>
        <w:t xml:space="preserve">scope outlined in the PIF; and (iv) familiar with the institutional setting in </w:t>
      </w:r>
      <w:r w:rsidR="00EA3F2E">
        <w:rPr>
          <w:bCs/>
          <w:sz w:val="22"/>
          <w:szCs w:val="22"/>
        </w:rPr>
        <w:t>Vietnam</w:t>
      </w:r>
      <w:r w:rsidR="004907FC" w:rsidRPr="00781896">
        <w:rPr>
          <w:bCs/>
          <w:sz w:val="22"/>
          <w:szCs w:val="22"/>
        </w:rPr>
        <w:t>.</w:t>
      </w:r>
    </w:p>
    <w:p w:rsidR="004907FC" w:rsidRDefault="004907FC" w:rsidP="004907FC">
      <w:pPr>
        <w:rPr>
          <w:sz w:val="22"/>
          <w:szCs w:val="22"/>
          <w:u w:val="single"/>
        </w:rPr>
      </w:pPr>
      <w:r w:rsidRPr="00781896">
        <w:rPr>
          <w:sz w:val="22"/>
          <w:szCs w:val="22"/>
        </w:rPr>
        <w:t xml:space="preserve">(a) </w:t>
      </w:r>
      <w:r>
        <w:rPr>
          <w:sz w:val="22"/>
          <w:szCs w:val="22"/>
          <w:u w:val="single"/>
        </w:rPr>
        <w:t xml:space="preserve">Finalization of a Strategic Results Framework and definition of monitoring and evaluation provisions </w:t>
      </w:r>
    </w:p>
    <w:p w:rsidR="004907FC" w:rsidRPr="00781896" w:rsidRDefault="004907FC" w:rsidP="004907FC">
      <w:pPr>
        <w:rPr>
          <w:sz w:val="22"/>
          <w:szCs w:val="22"/>
          <w:u w:val="single"/>
        </w:rPr>
      </w:pPr>
    </w:p>
    <w:p w:rsidR="004907FC" w:rsidRPr="00781896" w:rsidRDefault="00397A7E" w:rsidP="004907FC">
      <w:pPr>
        <w:jc w:val="both"/>
        <w:rPr>
          <w:sz w:val="22"/>
          <w:szCs w:val="22"/>
        </w:rPr>
      </w:pPr>
      <w:r>
        <w:rPr>
          <w:sz w:val="22"/>
          <w:szCs w:val="22"/>
        </w:rPr>
        <w:t>14</w:t>
      </w:r>
      <w:r w:rsidR="004907FC" w:rsidRPr="00781896">
        <w:rPr>
          <w:sz w:val="22"/>
          <w:szCs w:val="22"/>
        </w:rPr>
        <w:t>. PPG resources will be</w:t>
      </w:r>
      <w:r w:rsidR="004907FC">
        <w:rPr>
          <w:sz w:val="22"/>
          <w:szCs w:val="22"/>
        </w:rPr>
        <w:t xml:space="preserve"> </w:t>
      </w:r>
      <w:r w:rsidR="00923C95">
        <w:rPr>
          <w:sz w:val="22"/>
          <w:szCs w:val="22"/>
        </w:rPr>
        <w:t>utilized in</w:t>
      </w:r>
      <w:r w:rsidR="004907FC">
        <w:rPr>
          <w:sz w:val="22"/>
          <w:szCs w:val="22"/>
        </w:rPr>
        <w:t xml:space="preserve"> a participatory approach to finalize a detailed </w:t>
      </w:r>
      <w:r w:rsidR="00613BD0">
        <w:rPr>
          <w:sz w:val="22"/>
          <w:szCs w:val="22"/>
        </w:rPr>
        <w:t xml:space="preserve">and joint </w:t>
      </w:r>
      <w:r w:rsidR="004907FC">
        <w:rPr>
          <w:sz w:val="22"/>
          <w:szCs w:val="22"/>
        </w:rPr>
        <w:t xml:space="preserve">Strategic Results Framework, which includes confirmation of the </w:t>
      </w:r>
      <w:r w:rsidR="004907FC" w:rsidRPr="00781896">
        <w:rPr>
          <w:sz w:val="22"/>
          <w:szCs w:val="22"/>
        </w:rPr>
        <w:t xml:space="preserve">project goal, objective, outcomes, outputs, </w:t>
      </w:r>
      <w:r w:rsidR="004907FC">
        <w:rPr>
          <w:sz w:val="22"/>
          <w:szCs w:val="22"/>
        </w:rPr>
        <w:t xml:space="preserve">and their corresponding </w:t>
      </w:r>
      <w:r w:rsidR="004907FC" w:rsidRPr="00781896">
        <w:rPr>
          <w:sz w:val="22"/>
          <w:szCs w:val="22"/>
        </w:rPr>
        <w:t>indicators</w:t>
      </w:r>
      <w:r w:rsidR="004907FC">
        <w:rPr>
          <w:sz w:val="22"/>
          <w:szCs w:val="22"/>
        </w:rPr>
        <w:t xml:space="preserve"> of success. Qualitative and quantitative mon</w:t>
      </w:r>
      <w:r w:rsidR="004907FC" w:rsidRPr="00781896">
        <w:rPr>
          <w:sz w:val="22"/>
          <w:szCs w:val="22"/>
        </w:rPr>
        <w:t xml:space="preserve">itoring and evaluation indicators </w:t>
      </w:r>
      <w:r w:rsidR="004907FC">
        <w:rPr>
          <w:sz w:val="22"/>
          <w:szCs w:val="22"/>
        </w:rPr>
        <w:t>to</w:t>
      </w:r>
      <w:r w:rsidR="004907FC" w:rsidRPr="00781896">
        <w:rPr>
          <w:sz w:val="22"/>
          <w:szCs w:val="22"/>
        </w:rPr>
        <w:t xml:space="preserve"> measur</w:t>
      </w:r>
      <w:r w:rsidR="004907FC">
        <w:rPr>
          <w:sz w:val="22"/>
          <w:szCs w:val="22"/>
        </w:rPr>
        <w:t>e</w:t>
      </w:r>
      <w:r w:rsidR="004907FC" w:rsidRPr="00781896">
        <w:rPr>
          <w:sz w:val="22"/>
          <w:szCs w:val="22"/>
        </w:rPr>
        <w:t xml:space="preserve"> and verify successful delivery of </w:t>
      </w:r>
      <w:r w:rsidR="003E0D11">
        <w:rPr>
          <w:sz w:val="22"/>
          <w:szCs w:val="22"/>
        </w:rPr>
        <w:t xml:space="preserve">the </w:t>
      </w:r>
      <w:r w:rsidR="004907FC" w:rsidRPr="00781896">
        <w:rPr>
          <w:sz w:val="22"/>
          <w:szCs w:val="22"/>
        </w:rPr>
        <w:t>Project Objective and Outcomes</w:t>
      </w:r>
      <w:r w:rsidR="004907FC">
        <w:rPr>
          <w:sz w:val="22"/>
          <w:szCs w:val="22"/>
        </w:rPr>
        <w:t xml:space="preserve"> will be communicated to stakeholders</w:t>
      </w:r>
      <w:r w:rsidR="004907FC" w:rsidRPr="00781896">
        <w:rPr>
          <w:sz w:val="22"/>
          <w:szCs w:val="22"/>
        </w:rPr>
        <w:t xml:space="preserve">. </w:t>
      </w:r>
      <w:r w:rsidR="00613BD0">
        <w:rPr>
          <w:sz w:val="22"/>
          <w:szCs w:val="22"/>
        </w:rPr>
        <w:t xml:space="preserve">Project documentation </w:t>
      </w:r>
      <w:r w:rsidR="004907FC">
        <w:rPr>
          <w:sz w:val="22"/>
          <w:szCs w:val="22"/>
        </w:rPr>
        <w:t xml:space="preserve">will furthermore contain a </w:t>
      </w:r>
      <w:r w:rsidR="00613BD0">
        <w:rPr>
          <w:sz w:val="22"/>
          <w:szCs w:val="22"/>
        </w:rPr>
        <w:t xml:space="preserve">joint </w:t>
      </w:r>
      <w:r w:rsidR="004907FC" w:rsidRPr="00781896">
        <w:rPr>
          <w:sz w:val="22"/>
          <w:szCs w:val="22"/>
        </w:rPr>
        <w:t xml:space="preserve">work plan </w:t>
      </w:r>
      <w:r w:rsidR="00EA3F2E">
        <w:rPr>
          <w:sz w:val="22"/>
          <w:szCs w:val="22"/>
        </w:rPr>
        <w:t xml:space="preserve">(gant chart) </w:t>
      </w:r>
      <w:r w:rsidR="004907FC" w:rsidRPr="00781896">
        <w:rPr>
          <w:sz w:val="22"/>
          <w:szCs w:val="22"/>
        </w:rPr>
        <w:t xml:space="preserve">to guide the </w:t>
      </w:r>
      <w:r w:rsidR="004907FC">
        <w:rPr>
          <w:sz w:val="22"/>
          <w:szCs w:val="22"/>
        </w:rPr>
        <w:t xml:space="preserve">project </w:t>
      </w:r>
      <w:r w:rsidR="004907FC" w:rsidRPr="00781896">
        <w:rPr>
          <w:sz w:val="22"/>
          <w:szCs w:val="22"/>
        </w:rPr>
        <w:t>implementation phase. A M</w:t>
      </w:r>
      <w:r w:rsidR="004907FC">
        <w:rPr>
          <w:sz w:val="22"/>
          <w:szCs w:val="22"/>
        </w:rPr>
        <w:t xml:space="preserve">onitoring and Evaluation </w:t>
      </w:r>
      <w:r w:rsidR="004907FC" w:rsidRPr="00781896">
        <w:rPr>
          <w:sz w:val="22"/>
          <w:szCs w:val="22"/>
        </w:rPr>
        <w:t>strategy will be defined including clear identification of responsibilities and institutions, as well as an appropriate budget allocation (based on best practices and UNDP</w:t>
      </w:r>
      <w:r w:rsidR="00EA3F2E">
        <w:rPr>
          <w:sz w:val="22"/>
          <w:szCs w:val="22"/>
        </w:rPr>
        <w:t>/ADB</w:t>
      </w:r>
      <w:r w:rsidR="004907FC" w:rsidRPr="00781896">
        <w:rPr>
          <w:sz w:val="22"/>
          <w:szCs w:val="22"/>
        </w:rPr>
        <w:t xml:space="preserve"> guidelines).  This will reflect the requirements of the </w:t>
      </w:r>
      <w:r w:rsidR="00923C95">
        <w:rPr>
          <w:sz w:val="22"/>
          <w:szCs w:val="22"/>
        </w:rPr>
        <w:t>GEF</w:t>
      </w:r>
      <w:r w:rsidR="00923C95" w:rsidRPr="00781896">
        <w:rPr>
          <w:sz w:val="22"/>
          <w:szCs w:val="22"/>
        </w:rPr>
        <w:t xml:space="preserve"> </w:t>
      </w:r>
      <w:r w:rsidR="004907FC" w:rsidRPr="00781896">
        <w:rPr>
          <w:sz w:val="22"/>
          <w:szCs w:val="22"/>
        </w:rPr>
        <w:t>Agenc</w:t>
      </w:r>
      <w:r w:rsidR="00EA3F2E">
        <w:rPr>
          <w:sz w:val="22"/>
          <w:szCs w:val="22"/>
        </w:rPr>
        <w:t>ies</w:t>
      </w:r>
      <w:r w:rsidR="004907FC" w:rsidRPr="00781896">
        <w:rPr>
          <w:sz w:val="22"/>
          <w:szCs w:val="22"/>
        </w:rPr>
        <w:t xml:space="preserve"> </w:t>
      </w:r>
      <w:r w:rsidR="004907FC" w:rsidRPr="00781896">
        <w:rPr>
          <w:i/>
          <w:iCs/>
          <w:sz w:val="22"/>
          <w:szCs w:val="22"/>
        </w:rPr>
        <w:t>vis-à-vis</w:t>
      </w:r>
      <w:r w:rsidR="004907FC" w:rsidRPr="00781896">
        <w:rPr>
          <w:sz w:val="22"/>
          <w:szCs w:val="22"/>
        </w:rPr>
        <w:t xml:space="preserve"> standard reporting and evaluation mechanisms. The Monitoring Plan will </w:t>
      </w:r>
      <w:r w:rsidR="004907FC">
        <w:rPr>
          <w:sz w:val="22"/>
          <w:szCs w:val="22"/>
        </w:rPr>
        <w:t xml:space="preserve">make reference to the above described </w:t>
      </w:r>
      <w:r w:rsidR="004907FC" w:rsidRPr="00781896">
        <w:rPr>
          <w:sz w:val="22"/>
          <w:szCs w:val="22"/>
        </w:rPr>
        <w:t xml:space="preserve">qualitative and quantitative indicators that will measure the state of adaptive capacity at various stages of project implementation.  </w:t>
      </w:r>
      <w:r w:rsidR="004907FC">
        <w:rPr>
          <w:sz w:val="22"/>
          <w:szCs w:val="22"/>
        </w:rPr>
        <w:t>P</w:t>
      </w:r>
      <w:r w:rsidR="004907FC" w:rsidRPr="00781896">
        <w:rPr>
          <w:sz w:val="22"/>
          <w:szCs w:val="22"/>
        </w:rPr>
        <w:t>rovisions for independent evaluation</w:t>
      </w:r>
      <w:r w:rsidR="00EA3F2E">
        <w:rPr>
          <w:sz w:val="22"/>
          <w:szCs w:val="22"/>
        </w:rPr>
        <w:t>, audit</w:t>
      </w:r>
      <w:r w:rsidR="004907FC" w:rsidRPr="00781896">
        <w:rPr>
          <w:sz w:val="22"/>
          <w:szCs w:val="22"/>
        </w:rPr>
        <w:t xml:space="preserve"> and </w:t>
      </w:r>
      <w:r w:rsidR="00923C95">
        <w:rPr>
          <w:sz w:val="22"/>
          <w:szCs w:val="22"/>
        </w:rPr>
        <w:t>measures</w:t>
      </w:r>
      <w:r w:rsidR="00923C95" w:rsidRPr="00781896">
        <w:rPr>
          <w:sz w:val="22"/>
          <w:szCs w:val="22"/>
        </w:rPr>
        <w:t xml:space="preserve"> </w:t>
      </w:r>
      <w:r w:rsidR="004907FC" w:rsidRPr="00781896">
        <w:rPr>
          <w:sz w:val="22"/>
          <w:szCs w:val="22"/>
        </w:rPr>
        <w:t>to ensure learning of lessons from implementation</w:t>
      </w:r>
      <w:r w:rsidR="004907FC">
        <w:rPr>
          <w:sz w:val="22"/>
          <w:szCs w:val="22"/>
        </w:rPr>
        <w:t xml:space="preserve"> </w:t>
      </w:r>
      <w:r w:rsidR="00923C95">
        <w:rPr>
          <w:sz w:val="22"/>
          <w:szCs w:val="22"/>
        </w:rPr>
        <w:t xml:space="preserve">and their dissemination </w:t>
      </w:r>
      <w:r w:rsidR="004907FC">
        <w:rPr>
          <w:sz w:val="22"/>
          <w:szCs w:val="22"/>
        </w:rPr>
        <w:t>will be included</w:t>
      </w:r>
      <w:r w:rsidR="004907FC" w:rsidRPr="00781896">
        <w:rPr>
          <w:sz w:val="22"/>
          <w:szCs w:val="22"/>
        </w:rPr>
        <w:t>.</w:t>
      </w:r>
    </w:p>
    <w:p w:rsidR="004907FC" w:rsidRPr="00781896" w:rsidRDefault="004907FC" w:rsidP="004907FC">
      <w:pPr>
        <w:rPr>
          <w:sz w:val="22"/>
          <w:szCs w:val="22"/>
        </w:rPr>
      </w:pPr>
    </w:p>
    <w:p w:rsidR="004907FC" w:rsidRPr="00781896" w:rsidRDefault="004907FC" w:rsidP="004907FC">
      <w:pPr>
        <w:rPr>
          <w:b/>
          <w:bCs/>
          <w:sz w:val="22"/>
          <w:szCs w:val="22"/>
          <w:u w:val="single"/>
        </w:rPr>
      </w:pPr>
      <w:r w:rsidRPr="00781896">
        <w:rPr>
          <w:sz w:val="22"/>
          <w:szCs w:val="22"/>
        </w:rPr>
        <w:t>(b)</w:t>
      </w:r>
      <w:r w:rsidRPr="00781896">
        <w:rPr>
          <w:sz w:val="22"/>
          <w:szCs w:val="22"/>
          <w:u w:val="single"/>
        </w:rPr>
        <w:t xml:space="preserve"> Definition of </w:t>
      </w:r>
      <w:r>
        <w:rPr>
          <w:sz w:val="22"/>
          <w:szCs w:val="22"/>
          <w:u w:val="single"/>
        </w:rPr>
        <w:t>project roles and r</w:t>
      </w:r>
      <w:r w:rsidRPr="00781896">
        <w:rPr>
          <w:sz w:val="22"/>
          <w:szCs w:val="22"/>
          <w:u w:val="single"/>
        </w:rPr>
        <w:t>esponsibilities</w:t>
      </w:r>
      <w:r w:rsidRPr="00781896">
        <w:rPr>
          <w:b/>
          <w:bCs/>
          <w:sz w:val="22"/>
          <w:szCs w:val="22"/>
          <w:u w:val="single"/>
        </w:rPr>
        <w:t xml:space="preserve"> </w:t>
      </w:r>
    </w:p>
    <w:p w:rsidR="004907FC" w:rsidRDefault="004907FC" w:rsidP="004907FC">
      <w:pPr>
        <w:jc w:val="both"/>
        <w:rPr>
          <w:sz w:val="22"/>
          <w:szCs w:val="22"/>
        </w:rPr>
      </w:pPr>
    </w:p>
    <w:p w:rsidR="004907FC" w:rsidRPr="00781896" w:rsidRDefault="00397A7E" w:rsidP="004907FC">
      <w:pPr>
        <w:jc w:val="both"/>
        <w:rPr>
          <w:sz w:val="22"/>
          <w:szCs w:val="22"/>
        </w:rPr>
      </w:pPr>
      <w:r>
        <w:rPr>
          <w:sz w:val="22"/>
          <w:szCs w:val="22"/>
        </w:rPr>
        <w:t>15</w:t>
      </w:r>
      <w:r w:rsidR="004907FC">
        <w:rPr>
          <w:sz w:val="22"/>
          <w:szCs w:val="22"/>
        </w:rPr>
        <w:t xml:space="preserve">. A </w:t>
      </w:r>
      <w:r w:rsidR="004907FC" w:rsidRPr="00781896">
        <w:rPr>
          <w:sz w:val="22"/>
          <w:szCs w:val="22"/>
        </w:rPr>
        <w:t xml:space="preserve">delivery strategy with clearly identified roles and responsibilities of specific institutions for the overall management of the project will be </w:t>
      </w:r>
      <w:r w:rsidR="00DA2A5E">
        <w:rPr>
          <w:sz w:val="22"/>
          <w:szCs w:val="22"/>
        </w:rPr>
        <w:t xml:space="preserve">developed through consultations with the Executing Agencies, the </w:t>
      </w:r>
      <w:r w:rsidR="00DA2A5E" w:rsidRPr="00DA2A5E">
        <w:rPr>
          <w:sz w:val="22"/>
          <w:szCs w:val="22"/>
        </w:rPr>
        <w:t>Central Project Management Unit (CPMU)</w:t>
      </w:r>
      <w:r w:rsidR="00DA2A5E">
        <w:rPr>
          <w:sz w:val="22"/>
          <w:szCs w:val="22"/>
        </w:rPr>
        <w:t xml:space="preserve"> for </w:t>
      </w:r>
      <w:r w:rsidR="007961BE">
        <w:rPr>
          <w:sz w:val="22"/>
          <w:szCs w:val="22"/>
        </w:rPr>
        <w:t>the Integrated Rural Development Sector Project in Central Provinces (IRDSP); and other key stakeholders</w:t>
      </w:r>
      <w:r w:rsidR="004907FC" w:rsidRPr="00781896">
        <w:rPr>
          <w:sz w:val="22"/>
          <w:szCs w:val="22"/>
        </w:rPr>
        <w:t>. A</w:t>
      </w:r>
      <w:r w:rsidR="004907FC">
        <w:rPr>
          <w:sz w:val="22"/>
          <w:szCs w:val="22"/>
        </w:rPr>
        <w:t xml:space="preserve"> </w:t>
      </w:r>
      <w:r w:rsidR="007961BE">
        <w:rPr>
          <w:sz w:val="22"/>
          <w:szCs w:val="22"/>
        </w:rPr>
        <w:t xml:space="preserve">rapid </w:t>
      </w:r>
      <w:r w:rsidR="004907FC">
        <w:rPr>
          <w:sz w:val="22"/>
          <w:szCs w:val="22"/>
        </w:rPr>
        <w:t>capacity</w:t>
      </w:r>
      <w:r w:rsidR="004907FC" w:rsidRPr="00781896">
        <w:rPr>
          <w:sz w:val="22"/>
          <w:szCs w:val="22"/>
        </w:rPr>
        <w:t xml:space="preserve"> </w:t>
      </w:r>
      <w:r w:rsidR="00E45333">
        <w:rPr>
          <w:sz w:val="22"/>
          <w:szCs w:val="22"/>
        </w:rPr>
        <w:t xml:space="preserve">assessment </w:t>
      </w:r>
      <w:r w:rsidR="004907FC" w:rsidRPr="00781896">
        <w:rPr>
          <w:sz w:val="22"/>
          <w:szCs w:val="22"/>
        </w:rPr>
        <w:t xml:space="preserve">will be undertaken </w:t>
      </w:r>
      <w:r w:rsidR="004907FC">
        <w:rPr>
          <w:sz w:val="22"/>
          <w:szCs w:val="22"/>
        </w:rPr>
        <w:t xml:space="preserve">with </w:t>
      </w:r>
      <w:r w:rsidR="004907FC" w:rsidRPr="00781896">
        <w:rPr>
          <w:sz w:val="22"/>
          <w:szCs w:val="22"/>
        </w:rPr>
        <w:t>relevant Ministries and/or other appropriate local institutions that could implement the full size project.  Details on oversight of technical activities</w:t>
      </w:r>
      <w:r w:rsidR="004907FC">
        <w:rPr>
          <w:sz w:val="22"/>
          <w:szCs w:val="22"/>
        </w:rPr>
        <w:t>,</w:t>
      </w:r>
      <w:r w:rsidR="004907FC" w:rsidRPr="00781896">
        <w:rPr>
          <w:sz w:val="22"/>
          <w:szCs w:val="22"/>
        </w:rPr>
        <w:t xml:space="preserve"> including requisite reporting procedures</w:t>
      </w:r>
      <w:r w:rsidR="004907FC">
        <w:rPr>
          <w:sz w:val="22"/>
          <w:szCs w:val="22"/>
        </w:rPr>
        <w:t>,</w:t>
      </w:r>
      <w:r w:rsidR="004907FC" w:rsidRPr="00781896">
        <w:rPr>
          <w:sz w:val="22"/>
          <w:szCs w:val="22"/>
        </w:rPr>
        <w:t xml:space="preserve"> will be established. UNDP guidelines as articulated in the Results Based Management Framework will be followed in formulating and describing these details. </w:t>
      </w:r>
      <w:r w:rsidR="00C16D22">
        <w:rPr>
          <w:sz w:val="22"/>
          <w:szCs w:val="22"/>
        </w:rPr>
        <w:t xml:space="preserve"> Relevant ADB guidance will be equally applicable.</w:t>
      </w:r>
    </w:p>
    <w:p w:rsidR="004907FC" w:rsidRPr="00781896" w:rsidRDefault="004907FC" w:rsidP="004907FC">
      <w:pPr>
        <w:jc w:val="both"/>
        <w:rPr>
          <w:sz w:val="22"/>
          <w:szCs w:val="22"/>
        </w:rPr>
      </w:pPr>
      <w:r w:rsidRPr="00781896">
        <w:rPr>
          <w:sz w:val="22"/>
          <w:szCs w:val="22"/>
        </w:rPr>
        <w:t xml:space="preserve"> </w:t>
      </w:r>
    </w:p>
    <w:p w:rsidR="004907FC" w:rsidRPr="00781896" w:rsidRDefault="004907FC" w:rsidP="004907FC">
      <w:pPr>
        <w:jc w:val="both"/>
        <w:rPr>
          <w:sz w:val="22"/>
          <w:szCs w:val="22"/>
        </w:rPr>
      </w:pPr>
      <w:r w:rsidRPr="00781896">
        <w:rPr>
          <w:sz w:val="22"/>
          <w:szCs w:val="22"/>
        </w:rPr>
        <w:t>(</w:t>
      </w:r>
      <w:r>
        <w:rPr>
          <w:sz w:val="22"/>
          <w:szCs w:val="22"/>
        </w:rPr>
        <w:t>c</w:t>
      </w:r>
      <w:r w:rsidRPr="00781896">
        <w:rPr>
          <w:sz w:val="22"/>
          <w:szCs w:val="22"/>
        </w:rPr>
        <w:t xml:space="preserve">) </w:t>
      </w:r>
      <w:r w:rsidRPr="00781896">
        <w:rPr>
          <w:sz w:val="22"/>
          <w:szCs w:val="22"/>
          <w:u w:val="single"/>
        </w:rPr>
        <w:t>Exit Strategy (Sustainability</w:t>
      </w:r>
      <w:r w:rsidRPr="00781896">
        <w:rPr>
          <w:sz w:val="22"/>
          <w:szCs w:val="22"/>
        </w:rPr>
        <w:t>)</w:t>
      </w:r>
    </w:p>
    <w:p w:rsidR="004907FC" w:rsidRDefault="004907FC" w:rsidP="004907FC">
      <w:pPr>
        <w:jc w:val="both"/>
        <w:rPr>
          <w:sz w:val="22"/>
          <w:szCs w:val="22"/>
        </w:rPr>
      </w:pPr>
    </w:p>
    <w:p w:rsidR="004907FC" w:rsidRPr="00781896" w:rsidRDefault="00397A7E" w:rsidP="004907FC">
      <w:pPr>
        <w:jc w:val="both"/>
        <w:rPr>
          <w:sz w:val="22"/>
          <w:szCs w:val="22"/>
        </w:rPr>
      </w:pPr>
      <w:r>
        <w:rPr>
          <w:sz w:val="22"/>
          <w:szCs w:val="22"/>
        </w:rPr>
        <w:t>16</w:t>
      </w:r>
      <w:r w:rsidR="004907FC" w:rsidRPr="00781896">
        <w:rPr>
          <w:sz w:val="22"/>
          <w:szCs w:val="22"/>
        </w:rPr>
        <w:t xml:space="preserve">. A detailed sustainability strategy will be defined in order to ensure </w:t>
      </w:r>
      <w:r w:rsidR="004907FC">
        <w:rPr>
          <w:sz w:val="22"/>
          <w:szCs w:val="22"/>
        </w:rPr>
        <w:t>replication</w:t>
      </w:r>
      <w:r w:rsidR="004907FC" w:rsidRPr="00781896">
        <w:rPr>
          <w:sz w:val="22"/>
          <w:szCs w:val="22"/>
        </w:rPr>
        <w:t xml:space="preserve"> of </w:t>
      </w:r>
      <w:r w:rsidR="004907FC">
        <w:rPr>
          <w:sz w:val="22"/>
          <w:szCs w:val="22"/>
        </w:rPr>
        <w:t xml:space="preserve">project benefits beyond the </w:t>
      </w:r>
      <w:r w:rsidR="00923C95">
        <w:rPr>
          <w:sz w:val="22"/>
          <w:szCs w:val="22"/>
        </w:rPr>
        <w:t xml:space="preserve">geographic scope and </w:t>
      </w:r>
      <w:r w:rsidR="004907FC">
        <w:rPr>
          <w:sz w:val="22"/>
          <w:szCs w:val="22"/>
        </w:rPr>
        <w:t xml:space="preserve">lifetime of the project. The PPG phase will focus on tangible milestones and agreements within the project cycle to ensure propagation of additional investment decisions for the replication of project benefits.  </w:t>
      </w:r>
      <w:r w:rsidR="004907FC" w:rsidRPr="00781896">
        <w:rPr>
          <w:sz w:val="22"/>
          <w:szCs w:val="22"/>
        </w:rPr>
        <w:t xml:space="preserve">  </w:t>
      </w:r>
    </w:p>
    <w:p w:rsidR="004907FC" w:rsidRDefault="004907FC" w:rsidP="004907FC">
      <w:pPr>
        <w:jc w:val="both"/>
        <w:rPr>
          <w:sz w:val="22"/>
          <w:szCs w:val="22"/>
        </w:rPr>
      </w:pPr>
    </w:p>
    <w:p w:rsidR="0037270C" w:rsidRPr="00781896" w:rsidRDefault="0037270C" w:rsidP="004907FC">
      <w:pPr>
        <w:jc w:val="both"/>
        <w:rPr>
          <w:sz w:val="22"/>
          <w:szCs w:val="22"/>
        </w:rPr>
      </w:pPr>
    </w:p>
    <w:p w:rsidR="004907FC" w:rsidRPr="003324D8" w:rsidRDefault="004907FC" w:rsidP="004907FC">
      <w:pPr>
        <w:rPr>
          <w:b/>
          <w:bCs/>
          <w:sz w:val="22"/>
          <w:szCs w:val="22"/>
          <w:u w:val="single"/>
        </w:rPr>
      </w:pPr>
      <w:r w:rsidRPr="003324D8">
        <w:rPr>
          <w:b/>
          <w:bCs/>
          <w:sz w:val="22"/>
          <w:szCs w:val="22"/>
          <w:u w:val="single"/>
        </w:rPr>
        <w:t xml:space="preserve">COMPONENT 3: </w:t>
      </w:r>
      <w:r>
        <w:rPr>
          <w:b/>
          <w:bCs/>
          <w:sz w:val="22"/>
          <w:szCs w:val="22"/>
          <w:u w:val="single"/>
        </w:rPr>
        <w:t xml:space="preserve">Stakeholder </w:t>
      </w:r>
      <w:r w:rsidRPr="003324D8">
        <w:rPr>
          <w:b/>
          <w:bCs/>
          <w:sz w:val="22"/>
          <w:szCs w:val="22"/>
          <w:u w:val="single"/>
        </w:rPr>
        <w:t>Consultations</w:t>
      </w:r>
    </w:p>
    <w:p w:rsidR="004907FC" w:rsidRPr="00781896" w:rsidRDefault="004907FC" w:rsidP="004907FC">
      <w:pPr>
        <w:rPr>
          <w:b/>
          <w:bCs/>
          <w:sz w:val="22"/>
          <w:szCs w:val="22"/>
        </w:rPr>
      </w:pPr>
    </w:p>
    <w:p w:rsidR="004907FC" w:rsidRPr="00781896" w:rsidRDefault="00397A7E" w:rsidP="004907FC">
      <w:pPr>
        <w:jc w:val="both"/>
        <w:rPr>
          <w:sz w:val="22"/>
          <w:szCs w:val="22"/>
        </w:rPr>
      </w:pPr>
      <w:r>
        <w:rPr>
          <w:sz w:val="22"/>
          <w:szCs w:val="22"/>
        </w:rPr>
        <w:t>17</w:t>
      </w:r>
      <w:r w:rsidR="004907FC" w:rsidRPr="00781896">
        <w:rPr>
          <w:sz w:val="22"/>
          <w:szCs w:val="22"/>
        </w:rPr>
        <w:t xml:space="preserve">. PPG resources will be utilized to engage key stakeholders at the national/sub-national and community level during the project design phase.  In alignment with the approved project objective, </w:t>
      </w:r>
      <w:r w:rsidR="004907FC">
        <w:rPr>
          <w:sz w:val="22"/>
          <w:szCs w:val="22"/>
        </w:rPr>
        <w:t xml:space="preserve">a </w:t>
      </w:r>
      <w:r w:rsidR="004907FC" w:rsidRPr="00781896">
        <w:rPr>
          <w:sz w:val="22"/>
          <w:szCs w:val="22"/>
        </w:rPr>
        <w:t xml:space="preserve">comprehensive stakeholder </w:t>
      </w:r>
      <w:r w:rsidR="004907FC">
        <w:rPr>
          <w:sz w:val="22"/>
          <w:szCs w:val="22"/>
        </w:rPr>
        <w:t>dialogue</w:t>
      </w:r>
      <w:r w:rsidR="004907FC" w:rsidRPr="00781896">
        <w:rPr>
          <w:sz w:val="22"/>
          <w:szCs w:val="22"/>
        </w:rPr>
        <w:t xml:space="preserve"> will be </w:t>
      </w:r>
      <w:r w:rsidR="004907FC">
        <w:rPr>
          <w:sz w:val="22"/>
          <w:szCs w:val="22"/>
        </w:rPr>
        <w:t>initiated</w:t>
      </w:r>
      <w:r w:rsidR="004907FC" w:rsidRPr="00781896">
        <w:rPr>
          <w:sz w:val="22"/>
          <w:szCs w:val="22"/>
        </w:rPr>
        <w:t xml:space="preserve"> to determine stakeholder needs vis-à-vis adaptation to potential climate change impacts, </w:t>
      </w:r>
      <w:r w:rsidR="004907FC">
        <w:rPr>
          <w:sz w:val="22"/>
          <w:szCs w:val="22"/>
        </w:rPr>
        <w:t xml:space="preserve">existing </w:t>
      </w:r>
      <w:r w:rsidR="004907FC" w:rsidRPr="00781896">
        <w:rPr>
          <w:sz w:val="22"/>
          <w:szCs w:val="22"/>
        </w:rPr>
        <w:t xml:space="preserve">barriers to adaptation, expertise that might be helpful in designing </w:t>
      </w:r>
      <w:r w:rsidR="00E45333">
        <w:rPr>
          <w:sz w:val="22"/>
          <w:szCs w:val="22"/>
        </w:rPr>
        <w:t xml:space="preserve">and evaluating </w:t>
      </w:r>
      <w:r w:rsidR="004907FC" w:rsidRPr="00781896">
        <w:rPr>
          <w:sz w:val="22"/>
          <w:szCs w:val="22"/>
        </w:rPr>
        <w:t xml:space="preserve">the project, and </w:t>
      </w:r>
      <w:r w:rsidR="004907FC">
        <w:rPr>
          <w:sz w:val="22"/>
          <w:szCs w:val="22"/>
        </w:rPr>
        <w:t xml:space="preserve">mapping of stakeholders </w:t>
      </w:r>
      <w:r w:rsidR="004907FC" w:rsidRPr="00781896">
        <w:rPr>
          <w:sz w:val="22"/>
          <w:szCs w:val="22"/>
        </w:rPr>
        <w:t>who have been involved in similar initiatives or planning processes.  The following activities will be undertaken:</w:t>
      </w:r>
    </w:p>
    <w:p w:rsidR="004907FC" w:rsidRPr="00781896" w:rsidRDefault="004907FC" w:rsidP="004907FC">
      <w:pPr>
        <w:ind w:left="540"/>
        <w:rPr>
          <w:b/>
          <w:bCs/>
          <w:sz w:val="22"/>
          <w:szCs w:val="22"/>
          <w:u w:val="single"/>
        </w:rPr>
      </w:pPr>
    </w:p>
    <w:p w:rsidR="004907FC" w:rsidRPr="00781896" w:rsidRDefault="004907FC" w:rsidP="004907FC">
      <w:pPr>
        <w:rPr>
          <w:sz w:val="22"/>
          <w:szCs w:val="22"/>
          <w:u w:val="single"/>
        </w:rPr>
      </w:pPr>
      <w:r w:rsidRPr="00781896">
        <w:rPr>
          <w:bCs/>
          <w:sz w:val="22"/>
          <w:szCs w:val="22"/>
        </w:rPr>
        <w:t xml:space="preserve">(a) </w:t>
      </w:r>
      <w:r w:rsidRPr="00781896">
        <w:rPr>
          <w:sz w:val="22"/>
          <w:szCs w:val="22"/>
          <w:u w:val="single"/>
        </w:rPr>
        <w:t>Mobilize and engage stakeholders</w:t>
      </w:r>
    </w:p>
    <w:p w:rsidR="004907FC" w:rsidRDefault="004907FC" w:rsidP="004907FC">
      <w:pPr>
        <w:jc w:val="both"/>
        <w:rPr>
          <w:sz w:val="22"/>
          <w:szCs w:val="22"/>
        </w:rPr>
      </w:pPr>
    </w:p>
    <w:p w:rsidR="004907FC" w:rsidRDefault="00397A7E" w:rsidP="004907FC">
      <w:pPr>
        <w:jc w:val="both"/>
        <w:rPr>
          <w:sz w:val="22"/>
          <w:szCs w:val="22"/>
        </w:rPr>
      </w:pPr>
      <w:r>
        <w:rPr>
          <w:sz w:val="22"/>
          <w:szCs w:val="22"/>
        </w:rPr>
        <w:t>18</w:t>
      </w:r>
      <w:r w:rsidR="004907FC" w:rsidRPr="00781896">
        <w:rPr>
          <w:sz w:val="22"/>
          <w:szCs w:val="22"/>
        </w:rPr>
        <w:t xml:space="preserve">. Participatory development of a </w:t>
      </w:r>
      <w:r w:rsidR="00E45333">
        <w:rPr>
          <w:sz w:val="22"/>
          <w:szCs w:val="22"/>
        </w:rPr>
        <w:t xml:space="preserve">general project framework </w:t>
      </w:r>
      <w:r w:rsidR="004907FC">
        <w:rPr>
          <w:sz w:val="22"/>
          <w:szCs w:val="22"/>
        </w:rPr>
        <w:t xml:space="preserve">will be followed by </w:t>
      </w:r>
      <w:r w:rsidR="004907FC" w:rsidRPr="00781896">
        <w:rPr>
          <w:sz w:val="22"/>
          <w:szCs w:val="22"/>
        </w:rPr>
        <w:t>approv</w:t>
      </w:r>
      <w:r w:rsidR="004907FC">
        <w:rPr>
          <w:sz w:val="22"/>
          <w:szCs w:val="22"/>
        </w:rPr>
        <w:t xml:space="preserve">al and </w:t>
      </w:r>
      <w:r w:rsidR="004907FC" w:rsidRPr="00781896">
        <w:rPr>
          <w:sz w:val="22"/>
          <w:szCs w:val="22"/>
        </w:rPr>
        <w:t>endorse</w:t>
      </w:r>
      <w:r w:rsidR="004907FC">
        <w:rPr>
          <w:sz w:val="22"/>
          <w:szCs w:val="22"/>
        </w:rPr>
        <w:t>ment by</w:t>
      </w:r>
      <w:r w:rsidR="004907FC" w:rsidRPr="00781896">
        <w:rPr>
          <w:sz w:val="22"/>
          <w:szCs w:val="22"/>
        </w:rPr>
        <w:t xml:space="preserve"> key stakeholders.  The successful completion of the preparatory phase will require participation </w:t>
      </w:r>
      <w:r w:rsidR="004907FC">
        <w:rPr>
          <w:sz w:val="22"/>
          <w:szCs w:val="22"/>
        </w:rPr>
        <w:t xml:space="preserve">by </w:t>
      </w:r>
      <w:r w:rsidR="004907FC" w:rsidRPr="00781896">
        <w:rPr>
          <w:sz w:val="22"/>
          <w:szCs w:val="22"/>
        </w:rPr>
        <w:t xml:space="preserve">a </w:t>
      </w:r>
      <w:r w:rsidR="004907FC">
        <w:rPr>
          <w:sz w:val="22"/>
          <w:szCs w:val="22"/>
        </w:rPr>
        <w:t xml:space="preserve">diverse range of </w:t>
      </w:r>
      <w:r w:rsidR="004907FC" w:rsidRPr="00781896">
        <w:rPr>
          <w:sz w:val="22"/>
          <w:szCs w:val="22"/>
        </w:rPr>
        <w:t>number of key stakeholders</w:t>
      </w:r>
      <w:r w:rsidR="004907FC">
        <w:rPr>
          <w:sz w:val="22"/>
          <w:szCs w:val="22"/>
        </w:rPr>
        <w:t>:</w:t>
      </w:r>
    </w:p>
    <w:p w:rsidR="004907FC" w:rsidRPr="00781896" w:rsidRDefault="004907FC" w:rsidP="004907FC">
      <w:pPr>
        <w:jc w:val="both"/>
        <w:rPr>
          <w:sz w:val="22"/>
          <w:szCs w:val="22"/>
        </w:rPr>
      </w:pPr>
    </w:p>
    <w:p w:rsidR="004907FC" w:rsidRPr="0037270C" w:rsidRDefault="004907FC" w:rsidP="0037270C">
      <w:pPr>
        <w:widowControl w:val="0"/>
        <w:numPr>
          <w:ilvl w:val="1"/>
          <w:numId w:val="1"/>
        </w:numPr>
        <w:autoSpaceDE w:val="0"/>
        <w:autoSpaceDN w:val="0"/>
        <w:adjustRightInd w:val="0"/>
        <w:ind w:left="720" w:hanging="540"/>
        <w:jc w:val="both"/>
        <w:rPr>
          <w:sz w:val="22"/>
          <w:szCs w:val="22"/>
        </w:rPr>
      </w:pPr>
      <w:r w:rsidRPr="0037270C">
        <w:rPr>
          <w:sz w:val="22"/>
          <w:szCs w:val="22"/>
        </w:rPr>
        <w:t xml:space="preserve">Public, private, and international institutions that monitor and produce information related to climate change impacts </w:t>
      </w:r>
      <w:r w:rsidR="00A457E2">
        <w:rPr>
          <w:sz w:val="22"/>
          <w:szCs w:val="22"/>
        </w:rPr>
        <w:t xml:space="preserve">in </w:t>
      </w:r>
      <w:smartTag w:uri="urn:schemas-microsoft-com:office:smarttags" w:element="place">
        <w:smartTag w:uri="urn:schemas-microsoft-com:office:smarttags" w:element="country-region">
          <w:r w:rsidR="00A457E2">
            <w:rPr>
              <w:sz w:val="22"/>
              <w:szCs w:val="22"/>
            </w:rPr>
            <w:t>Vietnam</w:t>
          </w:r>
        </w:smartTag>
      </w:smartTag>
      <w:r w:rsidRPr="0037270C">
        <w:rPr>
          <w:sz w:val="22"/>
          <w:szCs w:val="22"/>
        </w:rPr>
        <w:t xml:space="preserve">.  A mechanism for sharing information on </w:t>
      </w:r>
      <w:r w:rsidRPr="0037270C">
        <w:rPr>
          <w:noProof/>
          <w:sz w:val="22"/>
          <w:szCs w:val="22"/>
        </w:rPr>
        <w:t>climate risk management and technical capacities of communities and relevant institutions on integrating climate risks into coastal area man</w:t>
      </w:r>
      <w:r w:rsidR="00A457E2">
        <w:rPr>
          <w:noProof/>
          <w:sz w:val="22"/>
          <w:szCs w:val="22"/>
        </w:rPr>
        <w:t>a</w:t>
      </w:r>
      <w:r w:rsidRPr="0037270C">
        <w:rPr>
          <w:noProof/>
          <w:sz w:val="22"/>
          <w:szCs w:val="22"/>
        </w:rPr>
        <w:t>gement</w:t>
      </w:r>
      <w:r w:rsidRPr="0037270C">
        <w:rPr>
          <w:sz w:val="22"/>
          <w:szCs w:val="22"/>
        </w:rPr>
        <w:t xml:space="preserve"> activities will be developed during the preparatory phase;</w:t>
      </w:r>
      <w:r w:rsidRPr="0037270C">
        <w:rPr>
          <w:noProof/>
          <w:sz w:val="22"/>
          <w:szCs w:val="22"/>
        </w:rPr>
        <w:t xml:space="preserve"> </w:t>
      </w:r>
    </w:p>
    <w:p w:rsidR="004907FC" w:rsidRPr="0037270C" w:rsidRDefault="004907FC" w:rsidP="0037270C">
      <w:pPr>
        <w:widowControl w:val="0"/>
        <w:numPr>
          <w:ilvl w:val="1"/>
          <w:numId w:val="1"/>
        </w:numPr>
        <w:autoSpaceDE w:val="0"/>
        <w:autoSpaceDN w:val="0"/>
        <w:adjustRightInd w:val="0"/>
        <w:ind w:left="720" w:hanging="540"/>
        <w:jc w:val="both"/>
        <w:rPr>
          <w:sz w:val="22"/>
          <w:szCs w:val="22"/>
        </w:rPr>
      </w:pPr>
      <w:r w:rsidRPr="0037270C">
        <w:rPr>
          <w:sz w:val="22"/>
          <w:szCs w:val="22"/>
        </w:rPr>
        <w:t>A wide array of national agencies</w:t>
      </w:r>
      <w:r w:rsidR="00E45333" w:rsidRPr="0037270C">
        <w:rPr>
          <w:sz w:val="22"/>
          <w:szCs w:val="22"/>
        </w:rPr>
        <w:t>,</w:t>
      </w:r>
      <w:r w:rsidRPr="0037270C">
        <w:rPr>
          <w:sz w:val="22"/>
          <w:szCs w:val="22"/>
        </w:rPr>
        <w:t xml:space="preserve"> local </w:t>
      </w:r>
      <w:r w:rsidR="00E45333" w:rsidRPr="0037270C">
        <w:rPr>
          <w:sz w:val="22"/>
          <w:szCs w:val="22"/>
        </w:rPr>
        <w:t>authorities</w:t>
      </w:r>
      <w:r w:rsidRPr="0037270C">
        <w:rPr>
          <w:sz w:val="22"/>
          <w:szCs w:val="22"/>
        </w:rPr>
        <w:t>, NGOs</w:t>
      </w:r>
      <w:r w:rsidR="00E45333" w:rsidRPr="0037270C">
        <w:rPr>
          <w:sz w:val="22"/>
          <w:szCs w:val="22"/>
        </w:rPr>
        <w:t xml:space="preserve"> and</w:t>
      </w:r>
      <w:r w:rsidRPr="0037270C">
        <w:rPr>
          <w:sz w:val="22"/>
          <w:szCs w:val="22"/>
        </w:rPr>
        <w:t xml:space="preserve"> international technical cooperation bodies</w:t>
      </w:r>
      <w:r w:rsidR="00E45333" w:rsidRPr="0037270C">
        <w:rPr>
          <w:sz w:val="22"/>
          <w:szCs w:val="22"/>
        </w:rPr>
        <w:t xml:space="preserve">, and </w:t>
      </w:r>
      <w:r w:rsidR="00A457E2">
        <w:rPr>
          <w:sz w:val="22"/>
          <w:szCs w:val="22"/>
        </w:rPr>
        <w:t xml:space="preserve">coastal </w:t>
      </w:r>
      <w:r w:rsidR="00E45333" w:rsidRPr="0037270C">
        <w:rPr>
          <w:sz w:val="22"/>
          <w:szCs w:val="22"/>
        </w:rPr>
        <w:t xml:space="preserve">communities </w:t>
      </w:r>
      <w:r w:rsidRPr="0037270C">
        <w:rPr>
          <w:sz w:val="22"/>
          <w:szCs w:val="22"/>
        </w:rPr>
        <w:t>will be consulted in order to establish an effective framework for the proposed project;</w:t>
      </w:r>
    </w:p>
    <w:p w:rsidR="004907FC" w:rsidRDefault="004907FC" w:rsidP="0037270C">
      <w:pPr>
        <w:pStyle w:val="NormalWeb"/>
        <w:widowControl/>
        <w:numPr>
          <w:ilvl w:val="2"/>
          <w:numId w:val="1"/>
        </w:numPr>
        <w:autoSpaceDE/>
        <w:autoSpaceDN/>
        <w:adjustRightInd/>
        <w:spacing w:before="0" w:after="0"/>
        <w:ind w:left="720" w:hanging="540"/>
        <w:jc w:val="both"/>
      </w:pPr>
      <w:r w:rsidRPr="0037270C">
        <w:rPr>
          <w:sz w:val="22"/>
          <w:szCs w:val="22"/>
        </w:rPr>
        <w:t>A plan for project management during the implementation phase of the FSP will be discussed and finalized during the preparatory phase</w:t>
      </w:r>
      <w:r w:rsidRPr="00781896">
        <w:t xml:space="preserve">. </w:t>
      </w:r>
    </w:p>
    <w:p w:rsidR="00E45333" w:rsidRPr="00781896" w:rsidRDefault="00E45333" w:rsidP="00E45333">
      <w:pPr>
        <w:pStyle w:val="NormalWeb"/>
        <w:widowControl/>
        <w:autoSpaceDE/>
        <w:autoSpaceDN/>
        <w:adjustRightInd/>
        <w:spacing w:before="0" w:after="0"/>
        <w:ind w:left="180"/>
        <w:jc w:val="both"/>
      </w:pPr>
    </w:p>
    <w:p w:rsidR="004907FC" w:rsidRPr="00781896" w:rsidRDefault="004907FC" w:rsidP="004907FC">
      <w:pPr>
        <w:rPr>
          <w:sz w:val="22"/>
          <w:szCs w:val="22"/>
          <w:u w:val="single"/>
        </w:rPr>
      </w:pPr>
      <w:r w:rsidRPr="00781896">
        <w:rPr>
          <w:sz w:val="22"/>
          <w:szCs w:val="22"/>
        </w:rPr>
        <w:t xml:space="preserve">(b) </w:t>
      </w:r>
      <w:r>
        <w:rPr>
          <w:sz w:val="22"/>
          <w:szCs w:val="22"/>
          <w:u w:val="single"/>
        </w:rPr>
        <w:t xml:space="preserve">Definition and extension of </w:t>
      </w:r>
      <w:r w:rsidRPr="00781896">
        <w:rPr>
          <w:sz w:val="22"/>
          <w:szCs w:val="22"/>
          <w:u w:val="single"/>
        </w:rPr>
        <w:t>partnerships</w:t>
      </w:r>
    </w:p>
    <w:p w:rsidR="004907FC" w:rsidRDefault="004907FC" w:rsidP="004907FC">
      <w:pPr>
        <w:jc w:val="both"/>
        <w:rPr>
          <w:sz w:val="22"/>
          <w:szCs w:val="22"/>
        </w:rPr>
      </w:pPr>
    </w:p>
    <w:p w:rsidR="004907FC" w:rsidRPr="00781896" w:rsidRDefault="00397A7E" w:rsidP="004907FC">
      <w:pPr>
        <w:jc w:val="both"/>
        <w:rPr>
          <w:sz w:val="22"/>
          <w:szCs w:val="22"/>
        </w:rPr>
      </w:pPr>
      <w:r>
        <w:rPr>
          <w:sz w:val="22"/>
          <w:szCs w:val="22"/>
        </w:rPr>
        <w:t>19</w:t>
      </w:r>
      <w:r w:rsidR="004907FC" w:rsidRPr="00781896">
        <w:rPr>
          <w:sz w:val="22"/>
          <w:szCs w:val="22"/>
        </w:rPr>
        <w:t xml:space="preserve">. </w:t>
      </w:r>
      <w:r w:rsidR="004907FC">
        <w:rPr>
          <w:sz w:val="22"/>
          <w:szCs w:val="22"/>
        </w:rPr>
        <w:t>The PPG phase will include p</w:t>
      </w:r>
      <w:r w:rsidR="004907FC" w:rsidRPr="00781896">
        <w:rPr>
          <w:sz w:val="22"/>
          <w:szCs w:val="22"/>
        </w:rPr>
        <w:t>articipatory negotiation</w:t>
      </w:r>
      <w:r w:rsidR="004907FC">
        <w:rPr>
          <w:sz w:val="22"/>
          <w:szCs w:val="22"/>
        </w:rPr>
        <w:t>s</w:t>
      </w:r>
      <w:r w:rsidR="004907FC" w:rsidRPr="00781896">
        <w:rPr>
          <w:sz w:val="22"/>
          <w:szCs w:val="22"/>
        </w:rPr>
        <w:t xml:space="preserve"> with </w:t>
      </w:r>
      <w:r w:rsidR="00B21362">
        <w:rPr>
          <w:sz w:val="22"/>
          <w:szCs w:val="22"/>
        </w:rPr>
        <w:t xml:space="preserve">selected </w:t>
      </w:r>
      <w:r w:rsidR="00BF0BBB">
        <w:rPr>
          <w:sz w:val="22"/>
          <w:szCs w:val="22"/>
        </w:rPr>
        <w:t xml:space="preserve">pilot </w:t>
      </w:r>
      <w:r w:rsidR="004907FC" w:rsidRPr="00781896">
        <w:rPr>
          <w:sz w:val="22"/>
          <w:szCs w:val="22"/>
        </w:rPr>
        <w:t xml:space="preserve">local communities and stakeholders </w:t>
      </w:r>
      <w:r w:rsidR="00BF0BBB">
        <w:rPr>
          <w:sz w:val="22"/>
          <w:szCs w:val="22"/>
        </w:rPr>
        <w:t xml:space="preserve">in vulnerable coastal areas </w:t>
      </w:r>
      <w:r w:rsidR="004907FC" w:rsidRPr="00781896">
        <w:rPr>
          <w:sz w:val="22"/>
          <w:szCs w:val="22"/>
        </w:rPr>
        <w:t xml:space="preserve">to </w:t>
      </w:r>
      <w:r w:rsidR="004907FC">
        <w:rPr>
          <w:sz w:val="22"/>
          <w:szCs w:val="22"/>
        </w:rPr>
        <w:t xml:space="preserve">map existing </w:t>
      </w:r>
      <w:r w:rsidR="004907FC" w:rsidRPr="00781896">
        <w:rPr>
          <w:sz w:val="22"/>
          <w:szCs w:val="22"/>
        </w:rPr>
        <w:t xml:space="preserve">adaptation </w:t>
      </w:r>
      <w:r w:rsidR="00E45333">
        <w:rPr>
          <w:sz w:val="22"/>
          <w:szCs w:val="22"/>
        </w:rPr>
        <w:t>requirements and knowledge gaps</w:t>
      </w:r>
      <w:r w:rsidR="004907FC">
        <w:rPr>
          <w:sz w:val="22"/>
          <w:szCs w:val="22"/>
        </w:rPr>
        <w:t>. P</w:t>
      </w:r>
      <w:r w:rsidR="004907FC" w:rsidRPr="00781896">
        <w:rPr>
          <w:sz w:val="22"/>
          <w:szCs w:val="22"/>
        </w:rPr>
        <w:t>artnership requirements for support and co-funding at various levels (including government, NGO, private sector</w:t>
      </w:r>
      <w:r w:rsidR="00E45333">
        <w:rPr>
          <w:sz w:val="22"/>
          <w:szCs w:val="22"/>
        </w:rPr>
        <w:t xml:space="preserve"> (tourism industry)</w:t>
      </w:r>
      <w:r w:rsidR="004907FC" w:rsidRPr="00781896">
        <w:rPr>
          <w:sz w:val="22"/>
          <w:szCs w:val="22"/>
        </w:rPr>
        <w:t xml:space="preserve">, and bilateral partnership arrangements) will be explored and outlined in the project document. </w:t>
      </w:r>
      <w:r w:rsidR="004907FC">
        <w:rPr>
          <w:sz w:val="22"/>
          <w:szCs w:val="22"/>
        </w:rPr>
        <w:t xml:space="preserve">Involvement of the </w:t>
      </w:r>
      <w:r w:rsidR="004907FC" w:rsidRPr="00781896">
        <w:rPr>
          <w:sz w:val="22"/>
          <w:szCs w:val="22"/>
        </w:rPr>
        <w:t xml:space="preserve">media will be </w:t>
      </w:r>
      <w:r w:rsidR="004907FC">
        <w:rPr>
          <w:sz w:val="22"/>
          <w:szCs w:val="22"/>
        </w:rPr>
        <w:t xml:space="preserve">clarified and summarized </w:t>
      </w:r>
      <w:r w:rsidR="004907FC" w:rsidRPr="00781896">
        <w:rPr>
          <w:sz w:val="22"/>
          <w:szCs w:val="22"/>
        </w:rPr>
        <w:t xml:space="preserve">under a defined communication strategy aimed at performing policy advocacy and dissemination of lessons learned. </w:t>
      </w:r>
    </w:p>
    <w:p w:rsidR="004907FC" w:rsidRPr="00781896" w:rsidRDefault="004907FC" w:rsidP="004907FC">
      <w:pPr>
        <w:jc w:val="both"/>
        <w:rPr>
          <w:sz w:val="22"/>
          <w:szCs w:val="22"/>
        </w:rPr>
      </w:pPr>
    </w:p>
    <w:p w:rsidR="004907FC" w:rsidRDefault="004907FC" w:rsidP="004907FC">
      <w:pPr>
        <w:rPr>
          <w:sz w:val="22"/>
          <w:szCs w:val="22"/>
          <w:u w:val="single"/>
        </w:rPr>
      </w:pPr>
      <w:r w:rsidRPr="00781896">
        <w:rPr>
          <w:sz w:val="22"/>
          <w:szCs w:val="22"/>
        </w:rPr>
        <w:t xml:space="preserve">(c) </w:t>
      </w:r>
      <w:r w:rsidRPr="00781896">
        <w:rPr>
          <w:sz w:val="22"/>
          <w:szCs w:val="22"/>
          <w:u w:val="single"/>
        </w:rPr>
        <w:t>Community Mobilization</w:t>
      </w:r>
    </w:p>
    <w:p w:rsidR="004907FC" w:rsidRPr="00781896" w:rsidRDefault="004907FC" w:rsidP="004907FC">
      <w:pPr>
        <w:rPr>
          <w:sz w:val="22"/>
          <w:szCs w:val="22"/>
          <w:u w:val="single"/>
        </w:rPr>
      </w:pPr>
    </w:p>
    <w:p w:rsidR="004907FC" w:rsidRPr="00781896" w:rsidRDefault="00397A7E" w:rsidP="004907FC">
      <w:pPr>
        <w:jc w:val="both"/>
        <w:rPr>
          <w:sz w:val="22"/>
          <w:szCs w:val="22"/>
        </w:rPr>
      </w:pPr>
      <w:r>
        <w:rPr>
          <w:sz w:val="22"/>
          <w:szCs w:val="22"/>
        </w:rPr>
        <w:t>20</w:t>
      </w:r>
      <w:r w:rsidR="004907FC" w:rsidRPr="00781896">
        <w:rPr>
          <w:sz w:val="22"/>
          <w:szCs w:val="22"/>
        </w:rPr>
        <w:t>. A detailed work plan based on a participatory stakeholder approach will be developed t</w:t>
      </w:r>
      <w:r w:rsidR="004907FC">
        <w:rPr>
          <w:sz w:val="22"/>
          <w:szCs w:val="22"/>
        </w:rPr>
        <w:t xml:space="preserve">o mobilize local communities to </w:t>
      </w:r>
      <w:r w:rsidR="0037270C">
        <w:rPr>
          <w:sz w:val="22"/>
          <w:szCs w:val="22"/>
        </w:rPr>
        <w:t xml:space="preserve">contribute to the </w:t>
      </w:r>
      <w:r w:rsidR="004907FC">
        <w:rPr>
          <w:sz w:val="22"/>
          <w:szCs w:val="22"/>
        </w:rPr>
        <w:t>defin</w:t>
      </w:r>
      <w:r w:rsidR="0037270C">
        <w:rPr>
          <w:sz w:val="22"/>
          <w:szCs w:val="22"/>
        </w:rPr>
        <w:t>ition,</w:t>
      </w:r>
      <w:r w:rsidR="004907FC">
        <w:rPr>
          <w:sz w:val="22"/>
          <w:szCs w:val="22"/>
        </w:rPr>
        <w:t xml:space="preserve"> </w:t>
      </w:r>
      <w:r w:rsidR="004907FC" w:rsidRPr="00781896">
        <w:rPr>
          <w:sz w:val="22"/>
          <w:szCs w:val="22"/>
        </w:rPr>
        <w:t>implement</w:t>
      </w:r>
      <w:r w:rsidR="0037270C">
        <w:rPr>
          <w:sz w:val="22"/>
          <w:szCs w:val="22"/>
        </w:rPr>
        <w:t xml:space="preserve">ation, </w:t>
      </w:r>
      <w:r w:rsidR="004907FC" w:rsidRPr="00781896">
        <w:rPr>
          <w:sz w:val="22"/>
          <w:szCs w:val="22"/>
        </w:rPr>
        <w:t>monitor</w:t>
      </w:r>
      <w:r w:rsidR="0037270C">
        <w:rPr>
          <w:sz w:val="22"/>
          <w:szCs w:val="22"/>
        </w:rPr>
        <w:t>ing and evaluation of</w:t>
      </w:r>
      <w:r w:rsidR="004907FC" w:rsidRPr="00781896">
        <w:rPr>
          <w:sz w:val="22"/>
          <w:szCs w:val="22"/>
        </w:rPr>
        <w:t xml:space="preserve"> relevant </w:t>
      </w:r>
      <w:r w:rsidR="004907FC">
        <w:rPr>
          <w:sz w:val="22"/>
          <w:szCs w:val="22"/>
        </w:rPr>
        <w:t xml:space="preserve">project </w:t>
      </w:r>
      <w:r w:rsidR="004907FC" w:rsidRPr="00781896">
        <w:rPr>
          <w:sz w:val="22"/>
          <w:szCs w:val="22"/>
        </w:rPr>
        <w:t>components. This may include community participation in tracking the del</w:t>
      </w:r>
      <w:r w:rsidR="004907FC">
        <w:rPr>
          <w:sz w:val="22"/>
          <w:szCs w:val="22"/>
        </w:rPr>
        <w:t>ivery of specific project O</w:t>
      </w:r>
      <w:r w:rsidR="004907FC" w:rsidRPr="00781896">
        <w:rPr>
          <w:sz w:val="22"/>
          <w:szCs w:val="22"/>
        </w:rPr>
        <w:t xml:space="preserve">utcomes.  </w:t>
      </w:r>
    </w:p>
    <w:p w:rsidR="004907FC" w:rsidRPr="00781896" w:rsidRDefault="004907FC" w:rsidP="004907FC">
      <w:pPr>
        <w:jc w:val="both"/>
        <w:rPr>
          <w:sz w:val="22"/>
          <w:szCs w:val="22"/>
        </w:rPr>
      </w:pPr>
    </w:p>
    <w:p w:rsidR="0037270C" w:rsidRPr="00781896" w:rsidRDefault="0037270C" w:rsidP="004907F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p>
    <w:p w:rsidR="004907FC" w:rsidRPr="00781896" w:rsidRDefault="004907FC" w:rsidP="004907F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781896">
        <w:rPr>
          <w:b/>
          <w:bCs/>
          <w:sz w:val="22"/>
          <w:szCs w:val="22"/>
          <w:u w:val="single"/>
        </w:rPr>
        <w:t>COMPONENT 4</w:t>
      </w:r>
      <w:r w:rsidRPr="00AA7096">
        <w:rPr>
          <w:b/>
          <w:bCs/>
          <w:sz w:val="22"/>
          <w:szCs w:val="22"/>
          <w:u w:val="single"/>
        </w:rPr>
        <w:t xml:space="preserve">: </w:t>
      </w:r>
      <w:r>
        <w:rPr>
          <w:b/>
          <w:bCs/>
          <w:sz w:val="22"/>
          <w:szCs w:val="22"/>
          <w:u w:val="single"/>
        </w:rPr>
        <w:t>F</w:t>
      </w:r>
      <w:r w:rsidRPr="00AA7096">
        <w:rPr>
          <w:b/>
          <w:bCs/>
          <w:sz w:val="22"/>
          <w:szCs w:val="22"/>
          <w:u w:val="single"/>
        </w:rPr>
        <w:t>inancial plan</w:t>
      </w:r>
      <w:r>
        <w:rPr>
          <w:b/>
          <w:bCs/>
          <w:sz w:val="22"/>
          <w:szCs w:val="22"/>
          <w:u w:val="single"/>
        </w:rPr>
        <w:t>ning</w:t>
      </w:r>
    </w:p>
    <w:p w:rsidR="004907FC" w:rsidRDefault="004907FC" w:rsidP="004907FC">
      <w:pPr>
        <w:rPr>
          <w:bCs/>
          <w:sz w:val="22"/>
          <w:szCs w:val="22"/>
        </w:rPr>
      </w:pPr>
    </w:p>
    <w:p w:rsidR="004907FC" w:rsidRDefault="004907FC" w:rsidP="004907FC">
      <w:pPr>
        <w:rPr>
          <w:sz w:val="22"/>
          <w:szCs w:val="22"/>
          <w:u w:val="single"/>
        </w:rPr>
      </w:pPr>
      <w:r w:rsidRPr="00781896">
        <w:rPr>
          <w:bCs/>
          <w:sz w:val="22"/>
          <w:szCs w:val="22"/>
        </w:rPr>
        <w:t xml:space="preserve">(a) </w:t>
      </w:r>
      <w:r w:rsidR="00F678E8">
        <w:rPr>
          <w:sz w:val="22"/>
          <w:szCs w:val="22"/>
          <w:u w:val="single"/>
        </w:rPr>
        <w:t xml:space="preserve">Facilitation and support of </w:t>
      </w:r>
      <w:r w:rsidRPr="00781896">
        <w:rPr>
          <w:sz w:val="22"/>
          <w:szCs w:val="22"/>
          <w:u w:val="single"/>
        </w:rPr>
        <w:t xml:space="preserve">Government </w:t>
      </w:r>
      <w:r w:rsidR="00F678E8">
        <w:rPr>
          <w:sz w:val="22"/>
          <w:szCs w:val="22"/>
          <w:u w:val="single"/>
        </w:rPr>
        <w:t>negotiations and consultations on project-related issues</w:t>
      </w:r>
      <w:r w:rsidRPr="00781896">
        <w:rPr>
          <w:sz w:val="22"/>
          <w:szCs w:val="22"/>
          <w:u w:val="single"/>
        </w:rPr>
        <w:t xml:space="preserve"> </w:t>
      </w:r>
    </w:p>
    <w:p w:rsidR="004907FC" w:rsidRPr="00781896" w:rsidRDefault="004907FC" w:rsidP="004907FC">
      <w:pPr>
        <w:rPr>
          <w:sz w:val="22"/>
          <w:szCs w:val="22"/>
          <w:u w:val="single"/>
        </w:rPr>
      </w:pPr>
    </w:p>
    <w:p w:rsidR="004907FC" w:rsidRPr="00781896" w:rsidRDefault="00397A7E" w:rsidP="004907FC">
      <w:pPr>
        <w:jc w:val="both"/>
        <w:rPr>
          <w:sz w:val="22"/>
          <w:szCs w:val="22"/>
        </w:rPr>
      </w:pPr>
      <w:r>
        <w:rPr>
          <w:sz w:val="22"/>
          <w:szCs w:val="22"/>
        </w:rPr>
        <w:lastRenderedPageBreak/>
        <w:t>2</w:t>
      </w:r>
      <w:r w:rsidR="00C04BDF">
        <w:rPr>
          <w:sz w:val="22"/>
          <w:szCs w:val="22"/>
        </w:rPr>
        <w:t>1</w:t>
      </w:r>
      <w:r w:rsidR="004907FC" w:rsidRPr="00781896">
        <w:rPr>
          <w:sz w:val="22"/>
          <w:szCs w:val="22"/>
        </w:rPr>
        <w:t xml:space="preserve">. PPG resources will be used to finance </w:t>
      </w:r>
      <w:r w:rsidR="007C057D">
        <w:rPr>
          <w:sz w:val="22"/>
          <w:szCs w:val="22"/>
        </w:rPr>
        <w:t>certain</w:t>
      </w:r>
      <w:r w:rsidR="007C057D" w:rsidRPr="00781896">
        <w:rPr>
          <w:sz w:val="22"/>
          <w:szCs w:val="22"/>
        </w:rPr>
        <w:t xml:space="preserve"> </w:t>
      </w:r>
      <w:r w:rsidR="004907FC" w:rsidRPr="00781896">
        <w:rPr>
          <w:sz w:val="22"/>
          <w:szCs w:val="22"/>
        </w:rPr>
        <w:t>cost</w:t>
      </w:r>
      <w:r w:rsidR="007C057D">
        <w:rPr>
          <w:sz w:val="22"/>
          <w:szCs w:val="22"/>
        </w:rPr>
        <w:t>s</w:t>
      </w:r>
      <w:r w:rsidR="004907FC" w:rsidRPr="00781896">
        <w:rPr>
          <w:sz w:val="22"/>
          <w:szCs w:val="22"/>
        </w:rPr>
        <w:t xml:space="preserve"> of </w:t>
      </w:r>
      <w:r w:rsidR="00F678E8">
        <w:rPr>
          <w:sz w:val="22"/>
          <w:szCs w:val="22"/>
        </w:rPr>
        <w:t xml:space="preserve">facilitating and supporting the </w:t>
      </w:r>
      <w:r w:rsidR="004907FC" w:rsidRPr="00781896">
        <w:rPr>
          <w:sz w:val="22"/>
          <w:szCs w:val="22"/>
        </w:rPr>
        <w:t xml:space="preserve">government </w:t>
      </w:r>
      <w:r w:rsidR="00F678E8">
        <w:rPr>
          <w:sz w:val="22"/>
          <w:szCs w:val="22"/>
        </w:rPr>
        <w:t xml:space="preserve">of </w:t>
      </w:r>
      <w:smartTag w:uri="urn:schemas-microsoft-com:office:smarttags" w:element="place">
        <w:smartTag w:uri="urn:schemas-microsoft-com:office:smarttags" w:element="country-region">
          <w:r w:rsidR="004B5216">
            <w:rPr>
              <w:sz w:val="22"/>
              <w:szCs w:val="22"/>
            </w:rPr>
            <w:t>Vietnam</w:t>
          </w:r>
        </w:smartTag>
      </w:smartTag>
      <w:r w:rsidR="00F678E8">
        <w:rPr>
          <w:sz w:val="22"/>
          <w:szCs w:val="22"/>
        </w:rPr>
        <w:t xml:space="preserve"> to reach </w:t>
      </w:r>
      <w:r w:rsidR="004907FC" w:rsidRPr="00781896">
        <w:rPr>
          <w:sz w:val="22"/>
          <w:szCs w:val="22"/>
        </w:rPr>
        <w:t xml:space="preserve">agreement </w:t>
      </w:r>
      <w:r w:rsidR="004907FC">
        <w:rPr>
          <w:sz w:val="22"/>
          <w:szCs w:val="22"/>
        </w:rPr>
        <w:t>on</w:t>
      </w:r>
      <w:r w:rsidR="004907FC" w:rsidRPr="00781896">
        <w:rPr>
          <w:sz w:val="22"/>
          <w:szCs w:val="22"/>
        </w:rPr>
        <w:t xml:space="preserve"> project objective, outcomes, outputs </w:t>
      </w:r>
      <w:r w:rsidR="004907FC">
        <w:rPr>
          <w:sz w:val="22"/>
          <w:szCs w:val="22"/>
        </w:rPr>
        <w:t xml:space="preserve">and indicators and </w:t>
      </w:r>
      <w:r w:rsidR="007C057D">
        <w:rPr>
          <w:sz w:val="22"/>
          <w:szCs w:val="22"/>
        </w:rPr>
        <w:t xml:space="preserve">to </w:t>
      </w:r>
      <w:r w:rsidR="004907FC" w:rsidRPr="00781896">
        <w:rPr>
          <w:sz w:val="22"/>
          <w:szCs w:val="22"/>
        </w:rPr>
        <w:t>finaliz</w:t>
      </w:r>
      <w:r w:rsidR="004907FC">
        <w:rPr>
          <w:sz w:val="22"/>
          <w:szCs w:val="22"/>
        </w:rPr>
        <w:t xml:space="preserve">e government contributions and partnerships </w:t>
      </w:r>
      <w:r w:rsidR="004907FC" w:rsidRPr="00781896">
        <w:rPr>
          <w:sz w:val="22"/>
          <w:szCs w:val="22"/>
        </w:rPr>
        <w:t>for support and co-funding</w:t>
      </w:r>
      <w:r w:rsidR="004907FC">
        <w:rPr>
          <w:sz w:val="22"/>
          <w:szCs w:val="22"/>
        </w:rPr>
        <w:t xml:space="preserve"> of the envisaged project results</w:t>
      </w:r>
      <w:r w:rsidR="004907FC" w:rsidRPr="00781896">
        <w:rPr>
          <w:sz w:val="22"/>
          <w:szCs w:val="22"/>
        </w:rPr>
        <w:t xml:space="preserve">.  </w:t>
      </w:r>
    </w:p>
    <w:p w:rsidR="004907FC" w:rsidRPr="00781896" w:rsidRDefault="004907FC" w:rsidP="004907FC">
      <w:pPr>
        <w:rPr>
          <w:sz w:val="22"/>
          <w:szCs w:val="22"/>
        </w:rPr>
      </w:pPr>
    </w:p>
    <w:p w:rsidR="004907FC" w:rsidRDefault="004907FC" w:rsidP="004907FC">
      <w:pPr>
        <w:rPr>
          <w:sz w:val="22"/>
          <w:szCs w:val="22"/>
          <w:u w:val="single"/>
        </w:rPr>
      </w:pPr>
      <w:r w:rsidRPr="00781896">
        <w:rPr>
          <w:sz w:val="22"/>
          <w:szCs w:val="22"/>
        </w:rPr>
        <w:t xml:space="preserve">(b) </w:t>
      </w:r>
      <w:r w:rsidR="000212F9">
        <w:rPr>
          <w:sz w:val="22"/>
          <w:szCs w:val="22"/>
          <w:u w:val="single"/>
        </w:rPr>
        <w:t>Partnership development</w:t>
      </w:r>
      <w:r w:rsidRPr="00781896">
        <w:rPr>
          <w:sz w:val="22"/>
          <w:szCs w:val="22"/>
          <w:u w:val="single"/>
        </w:rPr>
        <w:t xml:space="preserve"> </w:t>
      </w:r>
    </w:p>
    <w:p w:rsidR="004907FC" w:rsidRPr="00781896" w:rsidRDefault="004907FC" w:rsidP="004907FC">
      <w:pPr>
        <w:rPr>
          <w:sz w:val="22"/>
          <w:szCs w:val="22"/>
          <w:u w:val="single"/>
        </w:rPr>
      </w:pPr>
    </w:p>
    <w:p w:rsidR="004907FC" w:rsidRPr="00781896" w:rsidRDefault="00397A7E" w:rsidP="000212F9">
      <w:pPr>
        <w:ind w:right="-540"/>
        <w:jc w:val="both"/>
        <w:rPr>
          <w:sz w:val="22"/>
          <w:szCs w:val="22"/>
        </w:rPr>
      </w:pPr>
      <w:r>
        <w:rPr>
          <w:sz w:val="22"/>
          <w:szCs w:val="22"/>
        </w:rPr>
        <w:t>2</w:t>
      </w:r>
      <w:r w:rsidR="00C04BDF">
        <w:rPr>
          <w:sz w:val="22"/>
          <w:szCs w:val="22"/>
        </w:rPr>
        <w:t>2</w:t>
      </w:r>
      <w:r w:rsidR="004907FC" w:rsidRPr="00781896">
        <w:rPr>
          <w:sz w:val="22"/>
          <w:szCs w:val="22"/>
        </w:rPr>
        <w:t xml:space="preserve">. PPG resources will be used to </w:t>
      </w:r>
      <w:r>
        <w:rPr>
          <w:sz w:val="22"/>
          <w:szCs w:val="22"/>
        </w:rPr>
        <w:t>facilitate</w:t>
      </w:r>
      <w:r w:rsidR="004907FC" w:rsidRPr="00781896">
        <w:rPr>
          <w:sz w:val="22"/>
          <w:szCs w:val="22"/>
        </w:rPr>
        <w:t xml:space="preserve"> partnership</w:t>
      </w:r>
      <w:r w:rsidR="004907FC">
        <w:rPr>
          <w:sz w:val="22"/>
          <w:szCs w:val="22"/>
        </w:rPr>
        <w:t xml:space="preserve"> development</w:t>
      </w:r>
      <w:r>
        <w:rPr>
          <w:sz w:val="22"/>
          <w:szCs w:val="22"/>
        </w:rPr>
        <w:t xml:space="preserve"> for the FSP implementation</w:t>
      </w:r>
      <w:r w:rsidR="000212F9">
        <w:rPr>
          <w:sz w:val="22"/>
          <w:szCs w:val="22"/>
        </w:rPr>
        <w:t xml:space="preserve">. It </w:t>
      </w:r>
      <w:r w:rsidR="004907FC">
        <w:rPr>
          <w:sz w:val="22"/>
          <w:szCs w:val="22"/>
        </w:rPr>
        <w:t xml:space="preserve">will enable </w:t>
      </w:r>
      <w:r w:rsidR="004907FC" w:rsidRPr="00781896">
        <w:rPr>
          <w:sz w:val="22"/>
          <w:szCs w:val="22"/>
        </w:rPr>
        <w:t xml:space="preserve">networking at the global </w:t>
      </w:r>
      <w:r w:rsidR="002E2C80">
        <w:rPr>
          <w:sz w:val="22"/>
          <w:szCs w:val="22"/>
        </w:rPr>
        <w:t xml:space="preserve">and national </w:t>
      </w:r>
      <w:r w:rsidR="004907FC" w:rsidRPr="00781896">
        <w:rPr>
          <w:sz w:val="22"/>
          <w:szCs w:val="22"/>
        </w:rPr>
        <w:t>level</w:t>
      </w:r>
      <w:r w:rsidR="007C057D">
        <w:rPr>
          <w:sz w:val="22"/>
          <w:szCs w:val="22"/>
        </w:rPr>
        <w:t>s</w:t>
      </w:r>
      <w:r w:rsidR="004907FC" w:rsidRPr="00781896">
        <w:rPr>
          <w:sz w:val="22"/>
          <w:szCs w:val="22"/>
        </w:rPr>
        <w:t xml:space="preserve"> in order to </w:t>
      </w:r>
      <w:r w:rsidR="004907FC">
        <w:rPr>
          <w:sz w:val="22"/>
          <w:szCs w:val="22"/>
        </w:rPr>
        <w:t xml:space="preserve">ensure a coherent and sustainable financing approach with perspectives beyond the project lifetime. </w:t>
      </w:r>
    </w:p>
    <w:p w:rsidR="004907FC" w:rsidRPr="00781896" w:rsidRDefault="004907FC" w:rsidP="004907FC">
      <w:pPr>
        <w:jc w:val="both"/>
        <w:rPr>
          <w:sz w:val="22"/>
          <w:szCs w:val="22"/>
        </w:rPr>
      </w:pPr>
    </w:p>
    <w:p w:rsidR="004907FC" w:rsidRPr="00781896" w:rsidRDefault="004907FC" w:rsidP="004907FC">
      <w:pPr>
        <w:jc w:val="both"/>
        <w:rPr>
          <w:sz w:val="22"/>
          <w:szCs w:val="22"/>
          <w:u w:val="single"/>
        </w:rPr>
      </w:pPr>
      <w:r w:rsidRPr="00781896">
        <w:rPr>
          <w:sz w:val="22"/>
          <w:szCs w:val="22"/>
        </w:rPr>
        <w:t xml:space="preserve">(c) </w:t>
      </w:r>
      <w:r>
        <w:rPr>
          <w:sz w:val="22"/>
          <w:szCs w:val="22"/>
          <w:u w:val="single"/>
        </w:rPr>
        <w:t>Preparation of</w:t>
      </w:r>
      <w:r w:rsidRPr="00781896">
        <w:rPr>
          <w:sz w:val="22"/>
          <w:szCs w:val="22"/>
          <w:u w:val="single"/>
        </w:rPr>
        <w:t xml:space="preserve"> official endorsement letters and guarantees</w:t>
      </w:r>
    </w:p>
    <w:p w:rsidR="004907FC" w:rsidRDefault="004907FC" w:rsidP="004907FC">
      <w:pPr>
        <w:jc w:val="both"/>
        <w:rPr>
          <w:sz w:val="22"/>
          <w:szCs w:val="22"/>
        </w:rPr>
      </w:pPr>
    </w:p>
    <w:p w:rsidR="004907FC" w:rsidRPr="00781896" w:rsidRDefault="00397A7E" w:rsidP="004907FC">
      <w:pPr>
        <w:jc w:val="both"/>
        <w:rPr>
          <w:sz w:val="22"/>
          <w:szCs w:val="22"/>
        </w:rPr>
      </w:pPr>
      <w:r>
        <w:rPr>
          <w:sz w:val="22"/>
          <w:szCs w:val="22"/>
        </w:rPr>
        <w:t>2</w:t>
      </w:r>
      <w:r w:rsidR="00C04BDF">
        <w:rPr>
          <w:sz w:val="22"/>
          <w:szCs w:val="22"/>
        </w:rPr>
        <w:t>3</w:t>
      </w:r>
      <w:r w:rsidR="004907FC" w:rsidRPr="00BE65AE">
        <w:rPr>
          <w:sz w:val="22"/>
          <w:szCs w:val="22"/>
        </w:rPr>
        <w:t xml:space="preserve">. An official endorsement letter </w:t>
      </w:r>
      <w:r w:rsidR="007C057D">
        <w:rPr>
          <w:sz w:val="22"/>
          <w:szCs w:val="22"/>
        </w:rPr>
        <w:t>has been</w:t>
      </w:r>
      <w:r w:rsidR="004907FC" w:rsidRPr="00BE65AE">
        <w:rPr>
          <w:sz w:val="22"/>
          <w:szCs w:val="22"/>
        </w:rPr>
        <w:t xml:space="preserve"> prepared by the GEF Operational Focal Point of </w:t>
      </w:r>
      <w:r w:rsidR="004B5216" w:rsidRPr="00BE65AE">
        <w:rPr>
          <w:sz w:val="22"/>
          <w:szCs w:val="22"/>
        </w:rPr>
        <w:t>Vietnam</w:t>
      </w:r>
      <w:r w:rsidR="007C057D">
        <w:rPr>
          <w:sz w:val="22"/>
          <w:szCs w:val="22"/>
        </w:rPr>
        <w:t xml:space="preserve"> for the PIF</w:t>
      </w:r>
      <w:r w:rsidR="004907FC" w:rsidRPr="00BE65AE">
        <w:rPr>
          <w:sz w:val="22"/>
          <w:szCs w:val="22"/>
        </w:rPr>
        <w:t xml:space="preserve">. </w:t>
      </w:r>
      <w:r w:rsidR="001A29B4" w:rsidRPr="00BE65AE">
        <w:rPr>
          <w:sz w:val="22"/>
          <w:szCs w:val="22"/>
        </w:rPr>
        <w:t xml:space="preserve">The co-financing </w:t>
      </w:r>
      <w:r w:rsidR="00764B22" w:rsidRPr="00BE65AE">
        <w:rPr>
          <w:sz w:val="22"/>
          <w:szCs w:val="22"/>
        </w:rPr>
        <w:t xml:space="preserve">associated with this project is </w:t>
      </w:r>
      <w:r w:rsidR="00BE65AE">
        <w:rPr>
          <w:sz w:val="22"/>
          <w:szCs w:val="22"/>
        </w:rPr>
        <w:t xml:space="preserve">significant and </w:t>
      </w:r>
      <w:r w:rsidR="00764B22" w:rsidRPr="00BE65AE">
        <w:rPr>
          <w:sz w:val="22"/>
          <w:szCs w:val="22"/>
        </w:rPr>
        <w:t>already approved by ADB</w:t>
      </w:r>
      <w:r w:rsidR="007C057D">
        <w:rPr>
          <w:sz w:val="22"/>
          <w:szCs w:val="22"/>
        </w:rPr>
        <w:t>, UNDP and ADF</w:t>
      </w:r>
      <w:r w:rsidR="00764B22" w:rsidRPr="00BE65AE">
        <w:rPr>
          <w:sz w:val="22"/>
          <w:szCs w:val="22"/>
        </w:rPr>
        <w:t xml:space="preserve">.  </w:t>
      </w:r>
      <w:r w:rsidR="00BE65AE" w:rsidRPr="00BE65AE">
        <w:rPr>
          <w:sz w:val="22"/>
          <w:szCs w:val="22"/>
        </w:rPr>
        <w:t>C</w:t>
      </w:r>
      <w:r w:rsidR="004907FC" w:rsidRPr="00BE65AE">
        <w:rPr>
          <w:sz w:val="22"/>
          <w:szCs w:val="22"/>
        </w:rPr>
        <w:t>o-financing guarantee</w:t>
      </w:r>
      <w:r w:rsidR="00BE65AE" w:rsidRPr="00BE65AE">
        <w:rPr>
          <w:sz w:val="22"/>
          <w:szCs w:val="22"/>
        </w:rPr>
        <w:t>s</w:t>
      </w:r>
      <w:r w:rsidR="004907FC" w:rsidRPr="00BE65AE">
        <w:rPr>
          <w:sz w:val="22"/>
          <w:szCs w:val="22"/>
        </w:rPr>
        <w:t xml:space="preserve"> will be collected from </w:t>
      </w:r>
      <w:r w:rsidR="00BE65AE" w:rsidRPr="00BE65AE">
        <w:rPr>
          <w:sz w:val="22"/>
          <w:szCs w:val="22"/>
        </w:rPr>
        <w:t xml:space="preserve">any further </w:t>
      </w:r>
      <w:r w:rsidR="004907FC" w:rsidRPr="00BE65AE">
        <w:rPr>
          <w:sz w:val="22"/>
          <w:szCs w:val="22"/>
        </w:rPr>
        <w:t xml:space="preserve">participating government institutions, bilateral development partners, multilateral development partners and NGOs who </w:t>
      </w:r>
      <w:r w:rsidR="00BE65AE" w:rsidRPr="00BE65AE">
        <w:rPr>
          <w:sz w:val="22"/>
          <w:szCs w:val="22"/>
        </w:rPr>
        <w:t xml:space="preserve">might </w:t>
      </w:r>
      <w:r w:rsidR="004907FC" w:rsidRPr="00BE65AE">
        <w:rPr>
          <w:sz w:val="22"/>
          <w:szCs w:val="22"/>
        </w:rPr>
        <w:t xml:space="preserve">provide </w:t>
      </w:r>
      <w:r w:rsidR="00BE65AE" w:rsidRPr="00BE65AE">
        <w:rPr>
          <w:sz w:val="22"/>
          <w:szCs w:val="22"/>
        </w:rPr>
        <w:t xml:space="preserve">additional </w:t>
      </w:r>
      <w:r w:rsidR="004907FC" w:rsidRPr="00BE65AE">
        <w:rPr>
          <w:sz w:val="22"/>
          <w:szCs w:val="22"/>
        </w:rPr>
        <w:t>in cash or in kind contributions to this project.</w:t>
      </w:r>
      <w:r w:rsidR="004907FC" w:rsidRPr="00781896">
        <w:rPr>
          <w:sz w:val="22"/>
          <w:szCs w:val="22"/>
        </w:rPr>
        <w:t xml:space="preserve"> </w:t>
      </w:r>
    </w:p>
    <w:p w:rsidR="004907FC" w:rsidRDefault="004907FC" w:rsidP="004907FC">
      <w:pPr>
        <w:rPr>
          <w:sz w:val="22"/>
          <w:szCs w:val="22"/>
        </w:rPr>
      </w:pPr>
    </w:p>
    <w:p w:rsidR="00994087" w:rsidRPr="00396341" w:rsidRDefault="00994087" w:rsidP="00994087">
      <w:pPr>
        <w:spacing w:before="120"/>
        <w:jc w:val="both"/>
        <w:rPr>
          <w:sz w:val="20"/>
          <w:szCs w:val="20"/>
        </w:rPr>
      </w:pPr>
      <w:r>
        <w:rPr>
          <w:rFonts w:ascii="Times New Roman Bold" w:hAnsi="Times New Roman Bold"/>
          <w:b/>
          <w:smallCaps/>
          <w:sz w:val="22"/>
          <w:szCs w:val="22"/>
        </w:rPr>
        <w:t>c</w:t>
      </w:r>
      <w:r w:rsidRPr="00396341">
        <w:rPr>
          <w:rFonts w:ascii="Times New Roman Bold" w:hAnsi="Times New Roman Bold"/>
          <w:b/>
          <w:smallCaps/>
          <w:sz w:val="22"/>
          <w:szCs w:val="22"/>
        </w:rPr>
        <w:t xml:space="preserve">.  </w:t>
      </w:r>
      <w:r>
        <w:rPr>
          <w:rFonts w:ascii="Times New Roman Bold" w:hAnsi="Times New Roman Bold"/>
          <w:b/>
          <w:smallCaps/>
          <w:sz w:val="22"/>
          <w:szCs w:val="22"/>
        </w:rPr>
        <w:t>outputs from preparation activities</w:t>
      </w:r>
      <w:r w:rsidRPr="00396341">
        <w:rPr>
          <w:rFonts w:ascii="Times New Roman Bold" w:hAnsi="Times New Roman Bold"/>
          <w:b/>
          <w:smallCaps/>
          <w:sz w:val="22"/>
          <w:szCs w:val="22"/>
        </w:rPr>
        <w:t xml:space="preserve"> </w:t>
      </w:r>
      <w:r w:rsidRPr="00396341">
        <w:rPr>
          <w:sz w:val="20"/>
          <w:szCs w:val="20"/>
        </w:rPr>
        <w:t xml:space="preserve"> </w:t>
      </w:r>
    </w:p>
    <w:p w:rsidR="00994087" w:rsidRPr="00781896" w:rsidRDefault="00994087" w:rsidP="004907FC">
      <w:pPr>
        <w:rPr>
          <w:sz w:val="22"/>
          <w:szCs w:val="22"/>
        </w:rPr>
      </w:pPr>
    </w:p>
    <w:p w:rsidR="00687A0D" w:rsidRDefault="00397A7E" w:rsidP="004907FC">
      <w:pPr>
        <w:spacing w:before="120"/>
        <w:jc w:val="both"/>
        <w:rPr>
          <w:sz w:val="22"/>
          <w:szCs w:val="22"/>
        </w:rPr>
      </w:pPr>
      <w:r>
        <w:rPr>
          <w:sz w:val="22"/>
          <w:szCs w:val="22"/>
        </w:rPr>
        <w:t>2</w:t>
      </w:r>
      <w:r w:rsidR="00C04BDF">
        <w:rPr>
          <w:sz w:val="22"/>
          <w:szCs w:val="22"/>
        </w:rPr>
        <w:t>4</w:t>
      </w:r>
      <w:r w:rsidR="004907FC">
        <w:rPr>
          <w:sz w:val="22"/>
          <w:szCs w:val="22"/>
        </w:rPr>
        <w:t xml:space="preserve">. </w:t>
      </w:r>
      <w:r w:rsidR="004907FC" w:rsidRPr="00781896">
        <w:rPr>
          <w:sz w:val="22"/>
          <w:szCs w:val="22"/>
        </w:rPr>
        <w:t xml:space="preserve">The </w:t>
      </w:r>
      <w:r w:rsidR="004907FC">
        <w:rPr>
          <w:sz w:val="22"/>
          <w:szCs w:val="22"/>
        </w:rPr>
        <w:t xml:space="preserve">final </w:t>
      </w:r>
      <w:r w:rsidR="004907FC" w:rsidRPr="00781896">
        <w:rPr>
          <w:sz w:val="22"/>
          <w:szCs w:val="22"/>
        </w:rPr>
        <w:t>product</w:t>
      </w:r>
      <w:r w:rsidR="00980DC6">
        <w:rPr>
          <w:sz w:val="22"/>
          <w:szCs w:val="22"/>
        </w:rPr>
        <w:t>s</w:t>
      </w:r>
      <w:r w:rsidR="004907FC" w:rsidRPr="00781896">
        <w:rPr>
          <w:sz w:val="22"/>
          <w:szCs w:val="22"/>
        </w:rPr>
        <w:t xml:space="preserve"> of th</w:t>
      </w:r>
      <w:r w:rsidR="004907FC">
        <w:rPr>
          <w:sz w:val="22"/>
          <w:szCs w:val="22"/>
        </w:rPr>
        <w:t>e</w:t>
      </w:r>
      <w:r w:rsidR="004907FC" w:rsidRPr="00781896">
        <w:rPr>
          <w:sz w:val="22"/>
          <w:szCs w:val="22"/>
        </w:rPr>
        <w:t xml:space="preserve"> </w:t>
      </w:r>
      <w:r w:rsidR="004907FC">
        <w:rPr>
          <w:sz w:val="22"/>
          <w:szCs w:val="22"/>
        </w:rPr>
        <w:t xml:space="preserve">proposed </w:t>
      </w:r>
      <w:r w:rsidR="004907FC" w:rsidRPr="00781896">
        <w:rPr>
          <w:sz w:val="22"/>
          <w:szCs w:val="22"/>
        </w:rPr>
        <w:t xml:space="preserve">PPG </w:t>
      </w:r>
      <w:r w:rsidR="004907FC">
        <w:rPr>
          <w:sz w:val="22"/>
          <w:szCs w:val="22"/>
        </w:rPr>
        <w:t>phase</w:t>
      </w:r>
      <w:r w:rsidR="00980DC6">
        <w:rPr>
          <w:sz w:val="22"/>
          <w:szCs w:val="22"/>
        </w:rPr>
        <w:t xml:space="preserve">, for submission to the SCCF, </w:t>
      </w:r>
      <w:r w:rsidR="004907FC" w:rsidRPr="00781896">
        <w:rPr>
          <w:sz w:val="22"/>
          <w:szCs w:val="22"/>
        </w:rPr>
        <w:t xml:space="preserve">will be </w:t>
      </w:r>
      <w:r w:rsidR="00980DC6">
        <w:rPr>
          <w:sz w:val="22"/>
          <w:szCs w:val="22"/>
        </w:rPr>
        <w:t>three linked documents:</w:t>
      </w:r>
    </w:p>
    <w:p w:rsidR="00687A0D" w:rsidRDefault="00980DC6" w:rsidP="00687A0D">
      <w:pPr>
        <w:spacing w:before="120"/>
        <w:ind w:left="720"/>
        <w:jc w:val="both"/>
        <w:rPr>
          <w:sz w:val="22"/>
          <w:szCs w:val="22"/>
        </w:rPr>
      </w:pPr>
      <w:r>
        <w:rPr>
          <w:sz w:val="22"/>
          <w:szCs w:val="22"/>
        </w:rPr>
        <w:t xml:space="preserve"> (1) </w:t>
      </w:r>
      <w:r w:rsidR="00CE2704">
        <w:rPr>
          <w:sz w:val="22"/>
          <w:szCs w:val="22"/>
        </w:rPr>
        <w:t>J</w:t>
      </w:r>
      <w:r>
        <w:rPr>
          <w:sz w:val="22"/>
          <w:szCs w:val="22"/>
        </w:rPr>
        <w:t xml:space="preserve">oint </w:t>
      </w:r>
      <w:r w:rsidR="00CE2704">
        <w:rPr>
          <w:sz w:val="22"/>
          <w:szCs w:val="22"/>
        </w:rPr>
        <w:t xml:space="preserve">ADB-UNDP </w:t>
      </w:r>
      <w:r>
        <w:rPr>
          <w:sz w:val="22"/>
          <w:szCs w:val="22"/>
        </w:rPr>
        <w:t>CEO endorsement template</w:t>
      </w:r>
      <w:r w:rsidR="0014549D">
        <w:rPr>
          <w:sz w:val="22"/>
          <w:szCs w:val="22"/>
        </w:rPr>
        <w:t xml:space="preserve"> and </w:t>
      </w:r>
      <w:r w:rsidR="00687A0D">
        <w:rPr>
          <w:sz w:val="22"/>
          <w:szCs w:val="22"/>
        </w:rPr>
        <w:t>strategic results framework</w:t>
      </w:r>
      <w:r>
        <w:rPr>
          <w:sz w:val="22"/>
          <w:szCs w:val="22"/>
        </w:rPr>
        <w:t>;</w:t>
      </w:r>
    </w:p>
    <w:p w:rsidR="00687A0D" w:rsidRDefault="00980DC6" w:rsidP="00687A0D">
      <w:pPr>
        <w:spacing w:before="120"/>
        <w:ind w:left="720"/>
        <w:jc w:val="both"/>
        <w:rPr>
          <w:sz w:val="22"/>
          <w:szCs w:val="22"/>
        </w:rPr>
      </w:pPr>
      <w:r>
        <w:rPr>
          <w:sz w:val="22"/>
          <w:szCs w:val="22"/>
        </w:rPr>
        <w:t xml:space="preserve"> (2) Project Document covering those elements to be implemented by ADB; </w:t>
      </w:r>
    </w:p>
    <w:p w:rsidR="00980DC6" w:rsidRDefault="00245F24" w:rsidP="00687A0D">
      <w:pPr>
        <w:spacing w:before="120"/>
        <w:ind w:left="720"/>
        <w:jc w:val="both"/>
        <w:rPr>
          <w:sz w:val="22"/>
          <w:szCs w:val="22"/>
        </w:rPr>
      </w:pPr>
      <w:r>
        <w:rPr>
          <w:sz w:val="22"/>
          <w:szCs w:val="22"/>
        </w:rPr>
        <w:t xml:space="preserve"> </w:t>
      </w:r>
      <w:r w:rsidR="00980DC6">
        <w:rPr>
          <w:sz w:val="22"/>
          <w:szCs w:val="22"/>
        </w:rPr>
        <w:t xml:space="preserve">(3) </w:t>
      </w:r>
      <w:r w:rsidR="004907FC" w:rsidRPr="00781896">
        <w:rPr>
          <w:sz w:val="22"/>
          <w:szCs w:val="22"/>
        </w:rPr>
        <w:t>Project Document</w:t>
      </w:r>
      <w:r w:rsidR="004907FC">
        <w:rPr>
          <w:sz w:val="22"/>
          <w:szCs w:val="22"/>
        </w:rPr>
        <w:t xml:space="preserve"> </w:t>
      </w:r>
      <w:r w:rsidR="00980DC6">
        <w:rPr>
          <w:sz w:val="22"/>
          <w:szCs w:val="22"/>
        </w:rPr>
        <w:t xml:space="preserve">covering those elements to be implemented by UNDP. </w:t>
      </w:r>
    </w:p>
    <w:p w:rsidR="004907FC" w:rsidRPr="00AC2A12" w:rsidRDefault="00397A7E" w:rsidP="004907FC">
      <w:pPr>
        <w:spacing w:before="120"/>
        <w:jc w:val="both"/>
        <w:rPr>
          <w:sz w:val="10"/>
          <w:szCs w:val="10"/>
        </w:rPr>
      </w:pPr>
      <w:r>
        <w:rPr>
          <w:sz w:val="22"/>
          <w:szCs w:val="22"/>
        </w:rPr>
        <w:t>2</w:t>
      </w:r>
      <w:r w:rsidR="00C04BDF">
        <w:rPr>
          <w:sz w:val="22"/>
          <w:szCs w:val="22"/>
        </w:rPr>
        <w:t>5</w:t>
      </w:r>
      <w:r w:rsidR="00980DC6">
        <w:rPr>
          <w:sz w:val="22"/>
          <w:szCs w:val="22"/>
        </w:rPr>
        <w:t xml:space="preserve">.  While two separate Project Documents will be prepared (one for each </w:t>
      </w:r>
      <w:r w:rsidR="00CE2704">
        <w:rPr>
          <w:sz w:val="22"/>
          <w:szCs w:val="22"/>
        </w:rPr>
        <w:t>GEF agency</w:t>
      </w:r>
      <w:r w:rsidR="00980DC6">
        <w:rPr>
          <w:sz w:val="22"/>
          <w:szCs w:val="22"/>
        </w:rPr>
        <w:t>)</w:t>
      </w:r>
      <w:r w:rsidR="007C057D">
        <w:rPr>
          <w:sz w:val="22"/>
          <w:szCs w:val="22"/>
        </w:rPr>
        <w:t>,</w:t>
      </w:r>
      <w:r w:rsidR="00980DC6">
        <w:rPr>
          <w:sz w:val="22"/>
          <w:szCs w:val="22"/>
        </w:rPr>
        <w:t xml:space="preserve"> they will be </w:t>
      </w:r>
      <w:r w:rsidR="00C152DC">
        <w:rPr>
          <w:sz w:val="22"/>
          <w:szCs w:val="22"/>
        </w:rPr>
        <w:t xml:space="preserve">fully coherent, </w:t>
      </w:r>
      <w:r w:rsidR="00980DC6">
        <w:rPr>
          <w:sz w:val="22"/>
          <w:szCs w:val="22"/>
        </w:rPr>
        <w:t xml:space="preserve">linked by </w:t>
      </w:r>
      <w:r w:rsidR="00C152DC">
        <w:rPr>
          <w:sz w:val="22"/>
          <w:szCs w:val="22"/>
        </w:rPr>
        <w:t xml:space="preserve">a </w:t>
      </w:r>
      <w:r w:rsidR="00980DC6">
        <w:rPr>
          <w:sz w:val="22"/>
          <w:szCs w:val="22"/>
        </w:rPr>
        <w:t xml:space="preserve">common </w:t>
      </w:r>
      <w:r w:rsidR="00687A0D">
        <w:rPr>
          <w:sz w:val="22"/>
          <w:szCs w:val="22"/>
        </w:rPr>
        <w:t>strategic results f</w:t>
      </w:r>
      <w:r w:rsidR="00980DC6">
        <w:rPr>
          <w:sz w:val="22"/>
          <w:szCs w:val="22"/>
        </w:rPr>
        <w:t xml:space="preserve">ramework, </w:t>
      </w:r>
      <w:r w:rsidR="00C152DC">
        <w:rPr>
          <w:sz w:val="22"/>
          <w:szCs w:val="22"/>
        </w:rPr>
        <w:t xml:space="preserve">a joint stakeholder involvement plan, </w:t>
      </w:r>
      <w:r w:rsidR="00980DC6">
        <w:rPr>
          <w:sz w:val="22"/>
          <w:szCs w:val="22"/>
        </w:rPr>
        <w:t xml:space="preserve">a coordinated timeline and common implementing arrangements.  </w:t>
      </w:r>
      <w:r w:rsidR="004907FC" w:rsidRPr="00781896">
        <w:rPr>
          <w:sz w:val="22"/>
          <w:szCs w:val="22"/>
        </w:rPr>
        <w:t>The document</w:t>
      </w:r>
      <w:r w:rsidR="00980DC6">
        <w:rPr>
          <w:sz w:val="22"/>
          <w:szCs w:val="22"/>
        </w:rPr>
        <w:t>s</w:t>
      </w:r>
      <w:r w:rsidR="004907FC" w:rsidRPr="00781896">
        <w:rPr>
          <w:sz w:val="22"/>
          <w:szCs w:val="22"/>
        </w:rPr>
        <w:t xml:space="preserve"> will cover the following </w:t>
      </w:r>
      <w:r w:rsidR="00C152DC">
        <w:rPr>
          <w:sz w:val="22"/>
          <w:szCs w:val="22"/>
        </w:rPr>
        <w:t xml:space="preserve">areas </w:t>
      </w:r>
      <w:r w:rsidR="004907FC" w:rsidRPr="00781896">
        <w:rPr>
          <w:sz w:val="22"/>
          <w:szCs w:val="22"/>
        </w:rPr>
        <w:t>in detail:</w:t>
      </w:r>
    </w:p>
    <w:p w:rsidR="004907FC" w:rsidRPr="00AC2A12" w:rsidRDefault="004907FC" w:rsidP="004907FC">
      <w:pPr>
        <w:spacing w:before="120"/>
        <w:jc w:val="both"/>
        <w:rPr>
          <w:sz w:val="10"/>
          <w:szCs w:val="10"/>
        </w:rPr>
      </w:pPr>
    </w:p>
    <w:p w:rsidR="004907FC" w:rsidRDefault="004907FC" w:rsidP="004907FC">
      <w:pPr>
        <w:widowControl w:val="0"/>
        <w:numPr>
          <w:ilvl w:val="0"/>
          <w:numId w:val="3"/>
        </w:numPr>
        <w:autoSpaceDE w:val="0"/>
        <w:autoSpaceDN w:val="0"/>
        <w:adjustRightInd w:val="0"/>
        <w:jc w:val="both"/>
        <w:rPr>
          <w:sz w:val="22"/>
          <w:szCs w:val="22"/>
        </w:rPr>
      </w:pPr>
      <w:r w:rsidRPr="00781896">
        <w:rPr>
          <w:sz w:val="22"/>
          <w:szCs w:val="22"/>
        </w:rPr>
        <w:t xml:space="preserve">Clear description of </w:t>
      </w:r>
      <w:r>
        <w:rPr>
          <w:sz w:val="22"/>
          <w:szCs w:val="22"/>
        </w:rPr>
        <w:t xml:space="preserve">development </w:t>
      </w:r>
      <w:r w:rsidRPr="00781896">
        <w:rPr>
          <w:sz w:val="22"/>
          <w:szCs w:val="22"/>
        </w:rPr>
        <w:t>baseline activities and related sources of financing</w:t>
      </w:r>
      <w:r>
        <w:rPr>
          <w:sz w:val="22"/>
          <w:szCs w:val="22"/>
        </w:rPr>
        <w:t>, in particular a s</w:t>
      </w:r>
      <w:r w:rsidRPr="00781896">
        <w:rPr>
          <w:sz w:val="22"/>
          <w:szCs w:val="22"/>
        </w:rPr>
        <w:t xml:space="preserve">ummary of relevant baseline development plans and investment programmes of the public and private sector in </w:t>
      </w:r>
      <w:smartTag w:uri="urn:schemas-microsoft-com:office:smarttags" w:element="place">
        <w:smartTag w:uri="urn:schemas-microsoft-com:office:smarttags" w:element="country-region">
          <w:r w:rsidR="004B5216">
            <w:rPr>
              <w:sz w:val="22"/>
              <w:szCs w:val="22"/>
            </w:rPr>
            <w:t>Vietnam</w:t>
          </w:r>
        </w:smartTag>
      </w:smartTag>
      <w:r w:rsidRPr="00781896">
        <w:rPr>
          <w:sz w:val="22"/>
          <w:szCs w:val="22"/>
        </w:rPr>
        <w:t xml:space="preserve"> </w:t>
      </w:r>
      <w:r>
        <w:rPr>
          <w:sz w:val="22"/>
          <w:szCs w:val="22"/>
        </w:rPr>
        <w:t xml:space="preserve">that </w:t>
      </w:r>
      <w:r w:rsidRPr="00781896">
        <w:rPr>
          <w:sz w:val="22"/>
          <w:szCs w:val="22"/>
        </w:rPr>
        <w:t>focus on</w:t>
      </w:r>
      <w:r>
        <w:rPr>
          <w:sz w:val="22"/>
          <w:szCs w:val="22"/>
        </w:rPr>
        <w:t xml:space="preserve"> </w:t>
      </w:r>
      <w:r w:rsidR="0037270C">
        <w:rPr>
          <w:sz w:val="22"/>
          <w:szCs w:val="22"/>
        </w:rPr>
        <w:t xml:space="preserve">the development of </w:t>
      </w:r>
      <w:r w:rsidR="00245F24">
        <w:rPr>
          <w:sz w:val="22"/>
          <w:szCs w:val="22"/>
        </w:rPr>
        <w:t xml:space="preserve">infrastructure in </w:t>
      </w:r>
      <w:r w:rsidR="004B5216">
        <w:rPr>
          <w:sz w:val="22"/>
          <w:szCs w:val="22"/>
        </w:rPr>
        <w:t>coastal zones</w:t>
      </w:r>
      <w:r w:rsidRPr="00781896">
        <w:rPr>
          <w:sz w:val="22"/>
          <w:szCs w:val="22"/>
        </w:rPr>
        <w:t>;</w:t>
      </w:r>
      <w:r w:rsidRPr="00950498">
        <w:rPr>
          <w:sz w:val="22"/>
          <w:szCs w:val="22"/>
        </w:rPr>
        <w:t xml:space="preserve"> </w:t>
      </w:r>
    </w:p>
    <w:p w:rsidR="004907FC" w:rsidRPr="00781896" w:rsidRDefault="004907FC" w:rsidP="004907FC">
      <w:pPr>
        <w:widowControl w:val="0"/>
        <w:numPr>
          <w:ilvl w:val="0"/>
          <w:numId w:val="3"/>
        </w:numPr>
        <w:autoSpaceDE w:val="0"/>
        <w:autoSpaceDN w:val="0"/>
        <w:adjustRightInd w:val="0"/>
        <w:jc w:val="both"/>
        <w:rPr>
          <w:sz w:val="22"/>
          <w:szCs w:val="22"/>
        </w:rPr>
      </w:pPr>
      <w:r w:rsidRPr="00781896">
        <w:rPr>
          <w:sz w:val="22"/>
          <w:szCs w:val="22"/>
        </w:rPr>
        <w:t xml:space="preserve">Review and summary of the existing policy and regulatory framework relevant for </w:t>
      </w:r>
      <w:r w:rsidR="004B5216">
        <w:rPr>
          <w:sz w:val="22"/>
          <w:szCs w:val="22"/>
        </w:rPr>
        <w:t>coastal zones</w:t>
      </w:r>
      <w:r>
        <w:rPr>
          <w:sz w:val="22"/>
          <w:szCs w:val="22"/>
        </w:rPr>
        <w:t xml:space="preserve">, with particular emphasis on </w:t>
      </w:r>
      <w:r w:rsidR="004B5216">
        <w:rPr>
          <w:sz w:val="22"/>
          <w:szCs w:val="22"/>
        </w:rPr>
        <w:t>where there is important economic infrastructure planned or in place</w:t>
      </w:r>
      <w:r w:rsidR="001D7E1D">
        <w:rPr>
          <w:sz w:val="22"/>
          <w:szCs w:val="22"/>
        </w:rPr>
        <w:t>;</w:t>
      </w:r>
    </w:p>
    <w:p w:rsidR="004907FC" w:rsidRPr="00781896" w:rsidRDefault="004907FC" w:rsidP="004907FC">
      <w:pPr>
        <w:widowControl w:val="0"/>
        <w:numPr>
          <w:ilvl w:val="0"/>
          <w:numId w:val="3"/>
        </w:numPr>
        <w:autoSpaceDE w:val="0"/>
        <w:autoSpaceDN w:val="0"/>
        <w:adjustRightInd w:val="0"/>
        <w:jc w:val="both"/>
        <w:rPr>
          <w:sz w:val="22"/>
          <w:szCs w:val="22"/>
        </w:rPr>
      </w:pPr>
      <w:r>
        <w:rPr>
          <w:sz w:val="22"/>
          <w:szCs w:val="22"/>
        </w:rPr>
        <w:t>Review, analysis and summary of</w:t>
      </w:r>
      <w:r w:rsidRPr="00781896">
        <w:rPr>
          <w:sz w:val="22"/>
          <w:szCs w:val="22"/>
        </w:rPr>
        <w:t xml:space="preserve"> </w:t>
      </w:r>
      <w:r w:rsidR="0037270C">
        <w:rPr>
          <w:sz w:val="22"/>
          <w:szCs w:val="22"/>
        </w:rPr>
        <w:t xml:space="preserve">current and </w:t>
      </w:r>
      <w:r>
        <w:rPr>
          <w:sz w:val="22"/>
          <w:szCs w:val="22"/>
        </w:rPr>
        <w:t xml:space="preserve">past </w:t>
      </w:r>
      <w:r w:rsidRPr="00781896">
        <w:rPr>
          <w:sz w:val="22"/>
          <w:szCs w:val="22"/>
        </w:rPr>
        <w:t xml:space="preserve">project activities </w:t>
      </w:r>
      <w:r>
        <w:rPr>
          <w:sz w:val="22"/>
          <w:szCs w:val="22"/>
        </w:rPr>
        <w:t>by</w:t>
      </w:r>
      <w:r w:rsidRPr="00781896">
        <w:rPr>
          <w:sz w:val="22"/>
          <w:szCs w:val="22"/>
        </w:rPr>
        <w:t xml:space="preserve"> </w:t>
      </w:r>
      <w:r w:rsidR="0037270C">
        <w:rPr>
          <w:sz w:val="22"/>
          <w:szCs w:val="22"/>
        </w:rPr>
        <w:t xml:space="preserve">government, </w:t>
      </w:r>
      <w:r w:rsidRPr="00781896">
        <w:rPr>
          <w:sz w:val="22"/>
          <w:szCs w:val="22"/>
        </w:rPr>
        <w:t>donors</w:t>
      </w:r>
      <w:r w:rsidR="0037270C">
        <w:rPr>
          <w:sz w:val="22"/>
          <w:szCs w:val="22"/>
        </w:rPr>
        <w:t xml:space="preserve">, NGOs and </w:t>
      </w:r>
      <w:r w:rsidRPr="00781896">
        <w:rPr>
          <w:sz w:val="22"/>
          <w:szCs w:val="22"/>
        </w:rPr>
        <w:t xml:space="preserve">private sector </w:t>
      </w:r>
      <w:r>
        <w:rPr>
          <w:sz w:val="22"/>
          <w:szCs w:val="22"/>
        </w:rPr>
        <w:t xml:space="preserve">institutions </w:t>
      </w:r>
      <w:r w:rsidR="0037270C">
        <w:rPr>
          <w:sz w:val="22"/>
          <w:szCs w:val="22"/>
        </w:rPr>
        <w:t xml:space="preserve">that are related to increasing </w:t>
      </w:r>
      <w:r w:rsidR="004B5216">
        <w:rPr>
          <w:sz w:val="22"/>
          <w:szCs w:val="22"/>
        </w:rPr>
        <w:t xml:space="preserve">the </w:t>
      </w:r>
      <w:r w:rsidR="0037270C">
        <w:rPr>
          <w:sz w:val="22"/>
          <w:szCs w:val="22"/>
        </w:rPr>
        <w:t xml:space="preserve">resilience </w:t>
      </w:r>
      <w:r w:rsidR="004B5216">
        <w:rPr>
          <w:sz w:val="22"/>
          <w:szCs w:val="22"/>
        </w:rPr>
        <w:t>of coastal zone development</w:t>
      </w:r>
      <w:r w:rsidR="001D7E1D">
        <w:rPr>
          <w:sz w:val="22"/>
          <w:szCs w:val="22"/>
        </w:rPr>
        <w:t>;</w:t>
      </w:r>
    </w:p>
    <w:p w:rsidR="004907FC" w:rsidRPr="00781896" w:rsidRDefault="004907FC" w:rsidP="004907FC">
      <w:pPr>
        <w:widowControl w:val="0"/>
        <w:numPr>
          <w:ilvl w:val="0"/>
          <w:numId w:val="3"/>
        </w:numPr>
        <w:autoSpaceDE w:val="0"/>
        <w:autoSpaceDN w:val="0"/>
        <w:adjustRightInd w:val="0"/>
        <w:jc w:val="both"/>
        <w:rPr>
          <w:sz w:val="22"/>
          <w:szCs w:val="22"/>
        </w:rPr>
      </w:pPr>
      <w:r>
        <w:rPr>
          <w:sz w:val="22"/>
          <w:szCs w:val="22"/>
        </w:rPr>
        <w:t>A collation and synthesis of s</w:t>
      </w:r>
      <w:r w:rsidRPr="00781896">
        <w:rPr>
          <w:sz w:val="22"/>
          <w:szCs w:val="22"/>
        </w:rPr>
        <w:t>upporting reports (climate</w:t>
      </w:r>
      <w:r>
        <w:rPr>
          <w:sz w:val="22"/>
          <w:szCs w:val="22"/>
        </w:rPr>
        <w:t xml:space="preserve"> risk assessments, economic assessments</w:t>
      </w:r>
      <w:r w:rsidRPr="00781896">
        <w:rPr>
          <w:sz w:val="22"/>
          <w:szCs w:val="22"/>
        </w:rPr>
        <w:t xml:space="preserve"> of </w:t>
      </w:r>
      <w:r>
        <w:rPr>
          <w:sz w:val="22"/>
          <w:szCs w:val="22"/>
        </w:rPr>
        <w:t xml:space="preserve">climate change </w:t>
      </w:r>
      <w:r w:rsidRPr="00781896">
        <w:rPr>
          <w:sz w:val="22"/>
          <w:szCs w:val="22"/>
        </w:rPr>
        <w:t xml:space="preserve">impacts and </w:t>
      </w:r>
      <w:r>
        <w:rPr>
          <w:sz w:val="22"/>
          <w:szCs w:val="22"/>
        </w:rPr>
        <w:t xml:space="preserve">cost/benefit studies </w:t>
      </w:r>
      <w:r w:rsidRPr="00781896">
        <w:rPr>
          <w:sz w:val="22"/>
          <w:szCs w:val="22"/>
        </w:rPr>
        <w:t xml:space="preserve">of adaptation options) to justify the proposed project interventions and leverage financing for the proposed activities (this may include </w:t>
      </w:r>
      <w:r w:rsidR="0037270C">
        <w:rPr>
          <w:sz w:val="22"/>
          <w:szCs w:val="22"/>
        </w:rPr>
        <w:t xml:space="preserve">a research gap analysis, </w:t>
      </w:r>
      <w:r w:rsidRPr="00781896">
        <w:rPr>
          <w:sz w:val="22"/>
          <w:szCs w:val="22"/>
        </w:rPr>
        <w:t xml:space="preserve">pre-feasibility studies for </w:t>
      </w:r>
      <w:r w:rsidR="0037270C">
        <w:rPr>
          <w:sz w:val="22"/>
          <w:szCs w:val="22"/>
        </w:rPr>
        <w:t xml:space="preserve">demonstration measures, </w:t>
      </w:r>
      <w:r w:rsidRPr="00781896">
        <w:rPr>
          <w:sz w:val="22"/>
          <w:szCs w:val="22"/>
        </w:rPr>
        <w:t xml:space="preserve">etc.)  </w:t>
      </w:r>
    </w:p>
    <w:p w:rsidR="004907FC" w:rsidRPr="00781896" w:rsidRDefault="00C152DC" w:rsidP="004907FC">
      <w:pPr>
        <w:numPr>
          <w:ilvl w:val="0"/>
          <w:numId w:val="3"/>
        </w:numPr>
        <w:autoSpaceDE w:val="0"/>
        <w:autoSpaceDN w:val="0"/>
        <w:adjustRightInd w:val="0"/>
        <w:jc w:val="both"/>
        <w:rPr>
          <w:sz w:val="22"/>
          <w:szCs w:val="22"/>
        </w:rPr>
      </w:pPr>
      <w:r>
        <w:rPr>
          <w:sz w:val="22"/>
          <w:szCs w:val="22"/>
        </w:rPr>
        <w:t>Sp</w:t>
      </w:r>
      <w:r w:rsidR="004907FC" w:rsidRPr="00781896">
        <w:rPr>
          <w:sz w:val="22"/>
          <w:szCs w:val="22"/>
        </w:rPr>
        <w:t xml:space="preserve">ecification of all adaptation activities to be financed </w:t>
      </w:r>
      <w:r w:rsidR="004907FC">
        <w:rPr>
          <w:sz w:val="22"/>
          <w:szCs w:val="22"/>
        </w:rPr>
        <w:t>by</w:t>
      </w:r>
      <w:r w:rsidR="004907FC" w:rsidRPr="00781896">
        <w:rPr>
          <w:sz w:val="22"/>
          <w:szCs w:val="22"/>
        </w:rPr>
        <w:t xml:space="preserve"> the </w:t>
      </w:r>
      <w:r w:rsidR="001D7E1D">
        <w:rPr>
          <w:sz w:val="22"/>
          <w:szCs w:val="22"/>
        </w:rPr>
        <w:t>SCCF</w:t>
      </w:r>
      <w:r w:rsidR="004907FC" w:rsidRPr="00781896">
        <w:rPr>
          <w:sz w:val="22"/>
          <w:szCs w:val="22"/>
        </w:rPr>
        <w:t xml:space="preserve"> and their adaptation rationale (why and how are they supposed to </w:t>
      </w:r>
      <w:bookmarkStart w:id="0" w:name="OLE_LINK5"/>
      <w:bookmarkStart w:id="1" w:name="OLE_LINK6"/>
      <w:r w:rsidR="004907FC" w:rsidRPr="00781896">
        <w:rPr>
          <w:sz w:val="22"/>
          <w:szCs w:val="22"/>
        </w:rPr>
        <w:t>reduce vulnerability and/or increase adaptive capacity beyond what is already being done</w:t>
      </w:r>
      <w:bookmarkEnd w:id="0"/>
      <w:bookmarkEnd w:id="1"/>
      <w:r w:rsidR="004907FC">
        <w:rPr>
          <w:sz w:val="22"/>
          <w:szCs w:val="22"/>
        </w:rPr>
        <w:t>,</w:t>
      </w:r>
      <w:r w:rsidR="004907FC" w:rsidRPr="00781896">
        <w:rPr>
          <w:sz w:val="22"/>
          <w:szCs w:val="22"/>
        </w:rPr>
        <w:t xml:space="preserve"> including justification of economic benefits</w:t>
      </w:r>
      <w:r w:rsidR="004907FC">
        <w:rPr>
          <w:sz w:val="22"/>
          <w:szCs w:val="22"/>
        </w:rPr>
        <w:t xml:space="preserve"> and</w:t>
      </w:r>
      <w:r w:rsidR="004907FC" w:rsidRPr="00781896">
        <w:rPr>
          <w:sz w:val="22"/>
          <w:szCs w:val="22"/>
        </w:rPr>
        <w:t xml:space="preserve"> cost effectiveness)</w:t>
      </w:r>
      <w:r w:rsidR="00A67ED4">
        <w:rPr>
          <w:rStyle w:val="FootnoteReference"/>
          <w:sz w:val="22"/>
          <w:szCs w:val="22"/>
        </w:rPr>
        <w:footnoteReference w:id="7"/>
      </w:r>
      <w:r w:rsidR="004907FC" w:rsidRPr="00781896">
        <w:rPr>
          <w:sz w:val="22"/>
          <w:szCs w:val="22"/>
        </w:rPr>
        <w:t>;</w:t>
      </w:r>
    </w:p>
    <w:p w:rsidR="004907FC" w:rsidRPr="00781896" w:rsidRDefault="004907FC" w:rsidP="004907FC">
      <w:pPr>
        <w:numPr>
          <w:ilvl w:val="0"/>
          <w:numId w:val="3"/>
        </w:numPr>
        <w:autoSpaceDE w:val="0"/>
        <w:autoSpaceDN w:val="0"/>
        <w:adjustRightInd w:val="0"/>
        <w:jc w:val="both"/>
        <w:rPr>
          <w:sz w:val="22"/>
          <w:szCs w:val="22"/>
        </w:rPr>
      </w:pPr>
      <w:r w:rsidRPr="00781896">
        <w:rPr>
          <w:sz w:val="22"/>
          <w:szCs w:val="22"/>
        </w:rPr>
        <w:lastRenderedPageBreak/>
        <w:t xml:space="preserve">Clear description </w:t>
      </w:r>
      <w:r w:rsidR="001D7E1D">
        <w:rPr>
          <w:sz w:val="22"/>
          <w:szCs w:val="22"/>
        </w:rPr>
        <w:t xml:space="preserve">and rationale for </w:t>
      </w:r>
      <w:r w:rsidRPr="00781896">
        <w:rPr>
          <w:sz w:val="22"/>
          <w:szCs w:val="22"/>
        </w:rPr>
        <w:t xml:space="preserve">the geographic breakdown of the project across </w:t>
      </w:r>
      <w:r w:rsidR="001D7E1D">
        <w:rPr>
          <w:sz w:val="22"/>
          <w:szCs w:val="22"/>
        </w:rPr>
        <w:t xml:space="preserve">selected coastal areas in </w:t>
      </w:r>
      <w:smartTag w:uri="urn:schemas-microsoft-com:office:smarttags" w:element="place">
        <w:smartTag w:uri="urn:schemas-microsoft-com:office:smarttags" w:element="country-region">
          <w:r w:rsidR="001D7E1D">
            <w:rPr>
              <w:sz w:val="22"/>
              <w:szCs w:val="22"/>
            </w:rPr>
            <w:t>Vietnam</w:t>
          </w:r>
        </w:smartTag>
      </w:smartTag>
      <w:r w:rsidRPr="00781896">
        <w:rPr>
          <w:sz w:val="22"/>
          <w:szCs w:val="22"/>
        </w:rPr>
        <w:t>;</w:t>
      </w:r>
    </w:p>
    <w:p w:rsidR="004907FC" w:rsidRPr="00781896" w:rsidRDefault="004907FC" w:rsidP="004907FC">
      <w:pPr>
        <w:numPr>
          <w:ilvl w:val="0"/>
          <w:numId w:val="3"/>
        </w:numPr>
        <w:autoSpaceDE w:val="0"/>
        <w:autoSpaceDN w:val="0"/>
        <w:adjustRightInd w:val="0"/>
        <w:jc w:val="both"/>
        <w:rPr>
          <w:sz w:val="22"/>
          <w:szCs w:val="22"/>
        </w:rPr>
      </w:pPr>
      <w:r w:rsidRPr="00781896">
        <w:rPr>
          <w:sz w:val="22"/>
          <w:szCs w:val="22"/>
        </w:rPr>
        <w:t xml:space="preserve">Definition of </w:t>
      </w:r>
      <w:r>
        <w:rPr>
          <w:sz w:val="22"/>
          <w:szCs w:val="22"/>
        </w:rPr>
        <w:t xml:space="preserve">project </w:t>
      </w:r>
      <w:r w:rsidRPr="00781896">
        <w:rPr>
          <w:sz w:val="22"/>
          <w:szCs w:val="22"/>
        </w:rPr>
        <w:t xml:space="preserve">goal, objective, outcomes, outputs and </w:t>
      </w:r>
      <w:r>
        <w:rPr>
          <w:sz w:val="22"/>
          <w:szCs w:val="22"/>
        </w:rPr>
        <w:t>verifiable</w:t>
      </w:r>
      <w:r w:rsidRPr="00781896">
        <w:rPr>
          <w:sz w:val="22"/>
          <w:szCs w:val="22"/>
        </w:rPr>
        <w:t xml:space="preserve"> indicators;</w:t>
      </w:r>
    </w:p>
    <w:p w:rsidR="004907FC" w:rsidRPr="00781896" w:rsidRDefault="004907FC" w:rsidP="004907FC">
      <w:pPr>
        <w:widowControl w:val="0"/>
        <w:numPr>
          <w:ilvl w:val="0"/>
          <w:numId w:val="3"/>
        </w:numPr>
        <w:autoSpaceDE w:val="0"/>
        <w:autoSpaceDN w:val="0"/>
        <w:adjustRightInd w:val="0"/>
        <w:jc w:val="both"/>
        <w:rPr>
          <w:sz w:val="22"/>
          <w:szCs w:val="22"/>
        </w:rPr>
      </w:pPr>
      <w:r>
        <w:rPr>
          <w:sz w:val="22"/>
          <w:szCs w:val="22"/>
        </w:rPr>
        <w:t>Definition of a Strategic Results Framework</w:t>
      </w:r>
      <w:r w:rsidRPr="00781896">
        <w:rPr>
          <w:sz w:val="22"/>
          <w:szCs w:val="22"/>
        </w:rPr>
        <w:t xml:space="preserve"> and a Monitoring and Evaluation (M&amp;E) system </w:t>
      </w:r>
      <w:r>
        <w:rPr>
          <w:sz w:val="22"/>
          <w:szCs w:val="22"/>
        </w:rPr>
        <w:t xml:space="preserve">with quantifiable and verifiable </w:t>
      </w:r>
      <w:r w:rsidRPr="00781896">
        <w:rPr>
          <w:sz w:val="22"/>
          <w:szCs w:val="22"/>
        </w:rPr>
        <w:t xml:space="preserve">impact indicators. These indicators, which </w:t>
      </w:r>
      <w:r>
        <w:rPr>
          <w:sz w:val="22"/>
          <w:szCs w:val="22"/>
        </w:rPr>
        <w:t xml:space="preserve">will </w:t>
      </w:r>
      <w:r w:rsidRPr="00781896">
        <w:rPr>
          <w:sz w:val="22"/>
          <w:szCs w:val="22"/>
        </w:rPr>
        <w:t xml:space="preserve">specifically address adaptation impacts, will be based </w:t>
      </w:r>
      <w:r w:rsidR="001D7E1D">
        <w:rPr>
          <w:sz w:val="22"/>
          <w:szCs w:val="22"/>
        </w:rPr>
        <w:t xml:space="preserve">both </w:t>
      </w:r>
      <w:r w:rsidRPr="00781896">
        <w:rPr>
          <w:sz w:val="22"/>
          <w:szCs w:val="22"/>
        </w:rPr>
        <w:t xml:space="preserve">on guidance </w:t>
      </w:r>
      <w:r>
        <w:rPr>
          <w:sz w:val="22"/>
          <w:szCs w:val="22"/>
        </w:rPr>
        <w:t>by</w:t>
      </w:r>
      <w:r w:rsidRPr="00781896">
        <w:rPr>
          <w:sz w:val="22"/>
          <w:szCs w:val="22"/>
        </w:rPr>
        <w:t xml:space="preserve"> UNDP’s M&amp;E framework for adaptation projects</w:t>
      </w:r>
      <w:r w:rsidR="001D7E1D">
        <w:rPr>
          <w:sz w:val="22"/>
          <w:szCs w:val="22"/>
        </w:rPr>
        <w:t xml:space="preserve"> as well as relevant ADB guidance</w:t>
      </w:r>
      <w:r>
        <w:rPr>
          <w:sz w:val="22"/>
          <w:szCs w:val="22"/>
        </w:rPr>
        <w:t xml:space="preserve">. The indicators will be connected to a </w:t>
      </w:r>
      <w:r w:rsidRPr="00781896">
        <w:rPr>
          <w:sz w:val="22"/>
          <w:szCs w:val="22"/>
        </w:rPr>
        <w:t>monitoring and evaluation plan</w:t>
      </w:r>
      <w:r>
        <w:rPr>
          <w:sz w:val="22"/>
          <w:szCs w:val="22"/>
        </w:rPr>
        <w:t xml:space="preserve">, which will set out </w:t>
      </w:r>
      <w:r w:rsidRPr="00781896">
        <w:rPr>
          <w:sz w:val="22"/>
          <w:szCs w:val="22"/>
        </w:rPr>
        <w:t xml:space="preserve">how </w:t>
      </w:r>
      <w:r>
        <w:rPr>
          <w:sz w:val="22"/>
          <w:szCs w:val="22"/>
        </w:rPr>
        <w:t xml:space="preserve">and by whom </w:t>
      </w:r>
      <w:r w:rsidRPr="00781896">
        <w:rPr>
          <w:sz w:val="22"/>
          <w:szCs w:val="22"/>
        </w:rPr>
        <w:t>these indicators w</w:t>
      </w:r>
      <w:r>
        <w:rPr>
          <w:sz w:val="22"/>
          <w:szCs w:val="22"/>
        </w:rPr>
        <w:t xml:space="preserve">ill be measured and which way </w:t>
      </w:r>
      <w:r w:rsidRPr="00781896">
        <w:rPr>
          <w:sz w:val="22"/>
          <w:szCs w:val="22"/>
        </w:rPr>
        <w:t>verification data w</w:t>
      </w:r>
      <w:r>
        <w:rPr>
          <w:sz w:val="22"/>
          <w:szCs w:val="22"/>
        </w:rPr>
        <w:t>ill be collected by</w:t>
      </w:r>
      <w:r w:rsidRPr="00781896">
        <w:rPr>
          <w:sz w:val="22"/>
          <w:szCs w:val="22"/>
        </w:rPr>
        <w:t xml:space="preserve"> the </w:t>
      </w:r>
      <w:r>
        <w:rPr>
          <w:sz w:val="22"/>
          <w:szCs w:val="22"/>
        </w:rPr>
        <w:t>project</w:t>
      </w:r>
      <w:r w:rsidRPr="00781896">
        <w:rPr>
          <w:sz w:val="22"/>
          <w:szCs w:val="22"/>
        </w:rPr>
        <w:t xml:space="preserve">. </w:t>
      </w:r>
    </w:p>
    <w:p w:rsidR="004907FC" w:rsidRPr="00781896" w:rsidRDefault="004907FC" w:rsidP="004907FC">
      <w:pPr>
        <w:widowControl w:val="0"/>
        <w:numPr>
          <w:ilvl w:val="0"/>
          <w:numId w:val="3"/>
        </w:numPr>
        <w:autoSpaceDE w:val="0"/>
        <w:autoSpaceDN w:val="0"/>
        <w:adjustRightInd w:val="0"/>
        <w:jc w:val="both"/>
        <w:rPr>
          <w:sz w:val="22"/>
          <w:szCs w:val="22"/>
        </w:rPr>
      </w:pPr>
      <w:r w:rsidRPr="00781896">
        <w:rPr>
          <w:sz w:val="22"/>
          <w:szCs w:val="22"/>
        </w:rPr>
        <w:t>A work plan with detailed roles</w:t>
      </w:r>
      <w:r>
        <w:rPr>
          <w:sz w:val="22"/>
          <w:szCs w:val="22"/>
        </w:rPr>
        <w:t xml:space="preserve">, </w:t>
      </w:r>
      <w:r w:rsidRPr="00781896">
        <w:rPr>
          <w:sz w:val="22"/>
          <w:szCs w:val="22"/>
        </w:rPr>
        <w:t xml:space="preserve">responsibilities </w:t>
      </w:r>
      <w:r>
        <w:rPr>
          <w:sz w:val="22"/>
          <w:szCs w:val="22"/>
        </w:rPr>
        <w:t xml:space="preserve">and a timeline </w:t>
      </w:r>
      <w:r w:rsidRPr="00781896">
        <w:rPr>
          <w:sz w:val="22"/>
          <w:szCs w:val="22"/>
        </w:rPr>
        <w:t xml:space="preserve">for </w:t>
      </w:r>
      <w:r>
        <w:rPr>
          <w:sz w:val="22"/>
          <w:szCs w:val="22"/>
        </w:rPr>
        <w:t xml:space="preserve">project </w:t>
      </w:r>
      <w:r w:rsidRPr="00781896">
        <w:rPr>
          <w:sz w:val="22"/>
          <w:szCs w:val="22"/>
        </w:rPr>
        <w:t xml:space="preserve">implementation; </w:t>
      </w:r>
    </w:p>
    <w:p w:rsidR="004907FC" w:rsidRDefault="004907FC" w:rsidP="004907FC">
      <w:pPr>
        <w:numPr>
          <w:ilvl w:val="0"/>
          <w:numId w:val="3"/>
        </w:numPr>
        <w:jc w:val="both"/>
        <w:rPr>
          <w:sz w:val="22"/>
          <w:szCs w:val="22"/>
        </w:rPr>
      </w:pPr>
      <w:r>
        <w:rPr>
          <w:sz w:val="22"/>
          <w:szCs w:val="22"/>
        </w:rPr>
        <w:t>Definition of a Stakeholder</w:t>
      </w:r>
      <w:r w:rsidRPr="00781896">
        <w:rPr>
          <w:sz w:val="22"/>
          <w:szCs w:val="22"/>
        </w:rPr>
        <w:t xml:space="preserve"> Involvement plan </w:t>
      </w:r>
      <w:r>
        <w:rPr>
          <w:sz w:val="22"/>
          <w:szCs w:val="22"/>
        </w:rPr>
        <w:t xml:space="preserve">for </w:t>
      </w:r>
      <w:r w:rsidRPr="00781896">
        <w:rPr>
          <w:sz w:val="22"/>
          <w:szCs w:val="22"/>
        </w:rPr>
        <w:t>the design, preparation</w:t>
      </w:r>
      <w:r>
        <w:rPr>
          <w:sz w:val="22"/>
          <w:szCs w:val="22"/>
        </w:rPr>
        <w:t xml:space="preserve"> and </w:t>
      </w:r>
      <w:r w:rsidRPr="00781896">
        <w:rPr>
          <w:sz w:val="22"/>
          <w:szCs w:val="22"/>
        </w:rPr>
        <w:t>implementation</w:t>
      </w:r>
      <w:r>
        <w:rPr>
          <w:sz w:val="22"/>
          <w:szCs w:val="22"/>
        </w:rPr>
        <w:t xml:space="preserve"> phase of the project,</w:t>
      </w:r>
      <w:r w:rsidRPr="00950498">
        <w:rPr>
          <w:sz w:val="22"/>
          <w:szCs w:val="22"/>
        </w:rPr>
        <w:t xml:space="preserve"> </w:t>
      </w:r>
      <w:r w:rsidRPr="00781896">
        <w:rPr>
          <w:sz w:val="22"/>
          <w:szCs w:val="22"/>
        </w:rPr>
        <w:t>with a clear focus on community involvement</w:t>
      </w:r>
      <w:r>
        <w:rPr>
          <w:sz w:val="22"/>
          <w:szCs w:val="22"/>
        </w:rPr>
        <w:t xml:space="preserve"> and participation</w:t>
      </w:r>
      <w:r w:rsidRPr="00781896">
        <w:rPr>
          <w:sz w:val="22"/>
          <w:szCs w:val="22"/>
        </w:rPr>
        <w:t>;</w:t>
      </w:r>
    </w:p>
    <w:p w:rsidR="004907FC" w:rsidRDefault="004907FC" w:rsidP="004907FC">
      <w:pPr>
        <w:numPr>
          <w:ilvl w:val="0"/>
          <w:numId w:val="3"/>
        </w:numPr>
        <w:jc w:val="both"/>
        <w:rPr>
          <w:sz w:val="22"/>
          <w:szCs w:val="22"/>
        </w:rPr>
      </w:pPr>
      <w:r>
        <w:rPr>
          <w:sz w:val="22"/>
          <w:szCs w:val="22"/>
        </w:rPr>
        <w:t>Definition of Project Management and Reporting arrangements.</w:t>
      </w:r>
    </w:p>
    <w:p w:rsidR="004907FC" w:rsidRPr="00781896" w:rsidRDefault="004907FC" w:rsidP="004907FC">
      <w:pPr>
        <w:widowControl w:val="0"/>
        <w:numPr>
          <w:ilvl w:val="0"/>
          <w:numId w:val="3"/>
        </w:numPr>
        <w:autoSpaceDE w:val="0"/>
        <w:autoSpaceDN w:val="0"/>
        <w:adjustRightInd w:val="0"/>
        <w:jc w:val="both"/>
        <w:rPr>
          <w:sz w:val="22"/>
          <w:szCs w:val="22"/>
        </w:rPr>
      </w:pPr>
      <w:r w:rsidRPr="00781896">
        <w:rPr>
          <w:sz w:val="22"/>
          <w:szCs w:val="22"/>
        </w:rPr>
        <w:t>Endorsement letters from the government and letters confirming co-financing commitments;</w:t>
      </w:r>
    </w:p>
    <w:p w:rsidR="00980DC6" w:rsidRPr="00C152DC" w:rsidRDefault="004907FC" w:rsidP="00C152DC">
      <w:pPr>
        <w:numPr>
          <w:ilvl w:val="0"/>
          <w:numId w:val="3"/>
        </w:numPr>
        <w:jc w:val="both"/>
        <w:rPr>
          <w:sz w:val="22"/>
          <w:szCs w:val="22"/>
        </w:rPr>
      </w:pPr>
      <w:r w:rsidRPr="00980DC6">
        <w:rPr>
          <w:sz w:val="22"/>
          <w:szCs w:val="22"/>
        </w:rPr>
        <w:t>A detailed set of Annexes including a listing of PPG activities and reports from all project relevant stakeholder consultations</w:t>
      </w:r>
      <w:r w:rsidR="00980DC6" w:rsidRPr="00980DC6">
        <w:rPr>
          <w:sz w:val="22"/>
          <w:szCs w:val="22"/>
        </w:rPr>
        <w:t>.</w:t>
      </w:r>
    </w:p>
    <w:p w:rsidR="004907FC" w:rsidRPr="00396341" w:rsidRDefault="004907FC" w:rsidP="004907FC">
      <w:pPr>
        <w:rPr>
          <w:rFonts w:ascii="Times New Roman Bold" w:hAnsi="Times New Roman Bold"/>
          <w:b/>
          <w:smallCaps/>
          <w:sz w:val="22"/>
          <w:szCs w:val="22"/>
        </w:rPr>
      </w:pPr>
    </w:p>
    <w:tbl>
      <w:tblPr>
        <w:tblW w:w="95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7"/>
        <w:gridCol w:w="1440"/>
        <w:gridCol w:w="1253"/>
        <w:gridCol w:w="992"/>
      </w:tblGrid>
      <w:tr w:rsidR="004907FC" w:rsidRPr="00213F58" w:rsidTr="00213F58">
        <w:tc>
          <w:tcPr>
            <w:tcW w:w="5877" w:type="dxa"/>
          </w:tcPr>
          <w:p w:rsidR="004907FC" w:rsidRPr="00213F58" w:rsidRDefault="004907FC" w:rsidP="004907FC">
            <w:pPr>
              <w:pStyle w:val="Heading3"/>
              <w:rPr>
                <w:b w:val="0"/>
                <w:bCs w:val="0"/>
                <w:sz w:val="22"/>
                <w:szCs w:val="22"/>
              </w:rPr>
            </w:pPr>
            <w:r w:rsidRPr="00213F58">
              <w:rPr>
                <w:bCs w:val="0"/>
                <w:sz w:val="22"/>
                <w:szCs w:val="22"/>
              </w:rPr>
              <w:t>Project Preparation Activities</w:t>
            </w:r>
          </w:p>
        </w:tc>
        <w:tc>
          <w:tcPr>
            <w:tcW w:w="1440" w:type="dxa"/>
            <w:shd w:val="clear" w:color="auto" w:fill="auto"/>
          </w:tcPr>
          <w:p w:rsidR="004907FC" w:rsidRPr="00213F58" w:rsidRDefault="002D19B6" w:rsidP="002D19B6">
            <w:pPr>
              <w:jc w:val="center"/>
              <w:rPr>
                <w:b/>
                <w:bCs/>
                <w:sz w:val="22"/>
                <w:szCs w:val="22"/>
              </w:rPr>
            </w:pPr>
            <w:bookmarkStart w:id="2" w:name="Dropdown17"/>
            <w:r>
              <w:rPr>
                <w:b/>
                <w:bCs/>
                <w:sz w:val="22"/>
                <w:szCs w:val="22"/>
              </w:rPr>
              <w:t xml:space="preserve">SCCF </w:t>
            </w:r>
            <w:r w:rsidR="004907FC" w:rsidRPr="00213F58">
              <w:rPr>
                <w:b/>
                <w:bCs/>
                <w:sz w:val="22"/>
                <w:szCs w:val="22"/>
              </w:rPr>
              <w:t>Fund</w:t>
            </w:r>
            <w:bookmarkEnd w:id="2"/>
          </w:p>
        </w:tc>
        <w:tc>
          <w:tcPr>
            <w:tcW w:w="1253" w:type="dxa"/>
          </w:tcPr>
          <w:p w:rsidR="004907FC" w:rsidRPr="00213F58" w:rsidRDefault="004907FC" w:rsidP="00574E10">
            <w:pPr>
              <w:jc w:val="center"/>
              <w:rPr>
                <w:b/>
                <w:sz w:val="22"/>
                <w:szCs w:val="22"/>
              </w:rPr>
            </w:pPr>
            <w:r w:rsidRPr="00213F58">
              <w:rPr>
                <w:b/>
                <w:bCs/>
                <w:sz w:val="22"/>
                <w:szCs w:val="22"/>
              </w:rPr>
              <w:t>Co-financing</w:t>
            </w:r>
          </w:p>
        </w:tc>
        <w:tc>
          <w:tcPr>
            <w:tcW w:w="992" w:type="dxa"/>
          </w:tcPr>
          <w:p w:rsidR="004907FC" w:rsidRPr="00213F58" w:rsidRDefault="004907FC" w:rsidP="00213F58">
            <w:pPr>
              <w:jc w:val="center"/>
              <w:rPr>
                <w:b/>
                <w:sz w:val="22"/>
                <w:szCs w:val="22"/>
              </w:rPr>
            </w:pPr>
            <w:r w:rsidRPr="00213F58">
              <w:rPr>
                <w:b/>
                <w:sz w:val="22"/>
                <w:szCs w:val="22"/>
              </w:rPr>
              <w:t>Total</w:t>
            </w:r>
          </w:p>
        </w:tc>
      </w:tr>
      <w:tr w:rsidR="004907FC" w:rsidRPr="00213F58" w:rsidTr="00213F58">
        <w:tc>
          <w:tcPr>
            <w:tcW w:w="5877" w:type="dxa"/>
            <w:tcBorders>
              <w:top w:val="single" w:sz="4" w:space="0" w:color="auto"/>
            </w:tcBorders>
          </w:tcPr>
          <w:p w:rsidR="004907FC" w:rsidRPr="00213F58" w:rsidRDefault="004907FC" w:rsidP="00213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213F58">
              <w:rPr>
                <w:iCs/>
                <w:sz w:val="22"/>
                <w:szCs w:val="22"/>
              </w:rPr>
              <w:t xml:space="preserve">1. </w:t>
            </w:r>
            <w:r w:rsidRPr="00213F58">
              <w:rPr>
                <w:sz w:val="22"/>
                <w:szCs w:val="22"/>
              </w:rPr>
              <w:t>Technical Definition and Capacity Needs Assessment</w:t>
            </w:r>
          </w:p>
        </w:tc>
        <w:tc>
          <w:tcPr>
            <w:tcW w:w="1440" w:type="dxa"/>
            <w:shd w:val="clear" w:color="auto" w:fill="auto"/>
          </w:tcPr>
          <w:p w:rsidR="004907FC" w:rsidRPr="00213F58" w:rsidRDefault="00AA2024" w:rsidP="00AA2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5</w:t>
            </w:r>
            <w:r w:rsidR="004907FC" w:rsidRPr="00213F58">
              <w:rPr>
                <w:sz w:val="22"/>
                <w:szCs w:val="22"/>
              </w:rPr>
              <w:t>0,000</w:t>
            </w:r>
          </w:p>
        </w:tc>
        <w:tc>
          <w:tcPr>
            <w:tcW w:w="1253" w:type="dxa"/>
            <w:tcBorders>
              <w:top w:val="single" w:sz="4" w:space="0" w:color="auto"/>
            </w:tcBorders>
          </w:tcPr>
          <w:p w:rsidR="004907FC" w:rsidRPr="00213F58" w:rsidRDefault="00D44391" w:rsidP="00D44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4</w:t>
            </w:r>
            <w:r w:rsidR="00C6096D">
              <w:rPr>
                <w:sz w:val="22"/>
                <w:szCs w:val="22"/>
              </w:rPr>
              <w:t>0</w:t>
            </w:r>
            <w:r w:rsidR="00EB03AB" w:rsidRPr="00213F58">
              <w:rPr>
                <w:sz w:val="22"/>
                <w:szCs w:val="22"/>
              </w:rPr>
              <w:t>,000</w:t>
            </w:r>
            <w:r w:rsidR="0037270C" w:rsidRPr="00213F58">
              <w:rPr>
                <w:sz w:val="22"/>
                <w:szCs w:val="22"/>
              </w:rPr>
              <w:t xml:space="preserve">             </w:t>
            </w:r>
          </w:p>
        </w:tc>
        <w:tc>
          <w:tcPr>
            <w:tcW w:w="992" w:type="dxa"/>
            <w:tcBorders>
              <w:top w:val="single" w:sz="4" w:space="0" w:color="auto"/>
            </w:tcBorders>
          </w:tcPr>
          <w:p w:rsidR="004907FC" w:rsidRPr="00213F58" w:rsidRDefault="00D44391" w:rsidP="00D44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9</w:t>
            </w:r>
            <w:r w:rsidR="00C6096D">
              <w:rPr>
                <w:sz w:val="22"/>
                <w:szCs w:val="22"/>
              </w:rPr>
              <w:t>0</w:t>
            </w:r>
            <w:r w:rsidR="00EB03AB" w:rsidRPr="00213F58">
              <w:rPr>
                <w:sz w:val="22"/>
                <w:szCs w:val="22"/>
              </w:rPr>
              <w:t>,000</w:t>
            </w:r>
          </w:p>
        </w:tc>
      </w:tr>
      <w:tr w:rsidR="004907FC" w:rsidRPr="00213F58" w:rsidTr="00213F58">
        <w:tc>
          <w:tcPr>
            <w:tcW w:w="5877" w:type="dxa"/>
            <w:tcBorders>
              <w:bottom w:val="single" w:sz="4" w:space="0" w:color="auto"/>
            </w:tcBorders>
          </w:tcPr>
          <w:p w:rsidR="004907FC" w:rsidRPr="00213F58" w:rsidRDefault="004907FC" w:rsidP="00213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213F58">
              <w:rPr>
                <w:iCs/>
                <w:sz w:val="22"/>
                <w:szCs w:val="22"/>
              </w:rPr>
              <w:t xml:space="preserve">2. </w:t>
            </w:r>
            <w:r w:rsidRPr="00213F58">
              <w:rPr>
                <w:noProof/>
                <w:sz w:val="22"/>
                <w:szCs w:val="22"/>
              </w:rPr>
              <w:t xml:space="preserve">Institutional </w:t>
            </w:r>
            <w:r w:rsidR="00CE2704">
              <w:rPr>
                <w:noProof/>
                <w:sz w:val="22"/>
                <w:szCs w:val="22"/>
              </w:rPr>
              <w:t>A</w:t>
            </w:r>
            <w:r w:rsidRPr="00213F58">
              <w:rPr>
                <w:noProof/>
                <w:sz w:val="22"/>
                <w:szCs w:val="22"/>
              </w:rPr>
              <w:t xml:space="preserve">rrangements, </w:t>
            </w:r>
            <w:r w:rsidRPr="00213F58">
              <w:rPr>
                <w:sz w:val="22"/>
                <w:szCs w:val="22"/>
              </w:rPr>
              <w:t>Monitoring and Evaluation</w:t>
            </w:r>
          </w:p>
        </w:tc>
        <w:tc>
          <w:tcPr>
            <w:tcW w:w="1440" w:type="dxa"/>
            <w:tcBorders>
              <w:bottom w:val="single" w:sz="4" w:space="0" w:color="auto"/>
            </w:tcBorders>
            <w:shd w:val="clear" w:color="auto" w:fill="auto"/>
          </w:tcPr>
          <w:p w:rsidR="004907FC" w:rsidRPr="00213F58" w:rsidRDefault="0037270C" w:rsidP="00AA2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213F58">
              <w:rPr>
                <w:sz w:val="22"/>
                <w:szCs w:val="22"/>
              </w:rPr>
              <w:t>2</w:t>
            </w:r>
            <w:r w:rsidR="00AA2024">
              <w:rPr>
                <w:sz w:val="22"/>
                <w:szCs w:val="22"/>
              </w:rPr>
              <w:t>5</w:t>
            </w:r>
            <w:r w:rsidR="004907FC" w:rsidRPr="00213F58">
              <w:rPr>
                <w:sz w:val="22"/>
                <w:szCs w:val="22"/>
              </w:rPr>
              <w:t>,000</w:t>
            </w:r>
          </w:p>
        </w:tc>
        <w:tc>
          <w:tcPr>
            <w:tcW w:w="1253" w:type="dxa"/>
            <w:tcBorders>
              <w:bottom w:val="single" w:sz="4" w:space="0" w:color="auto"/>
            </w:tcBorders>
          </w:tcPr>
          <w:p w:rsidR="004907FC" w:rsidRPr="00213F58" w:rsidRDefault="00D44391" w:rsidP="00D44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3</w:t>
            </w:r>
            <w:r w:rsidR="00C6096D">
              <w:rPr>
                <w:sz w:val="22"/>
                <w:szCs w:val="22"/>
              </w:rPr>
              <w:t>0</w:t>
            </w:r>
            <w:r w:rsidR="00EB03AB" w:rsidRPr="00213F58">
              <w:rPr>
                <w:sz w:val="22"/>
                <w:szCs w:val="22"/>
              </w:rPr>
              <w:t>,000</w:t>
            </w:r>
          </w:p>
        </w:tc>
        <w:tc>
          <w:tcPr>
            <w:tcW w:w="992" w:type="dxa"/>
            <w:tcBorders>
              <w:bottom w:val="single" w:sz="4" w:space="0" w:color="auto"/>
            </w:tcBorders>
          </w:tcPr>
          <w:p w:rsidR="004907FC" w:rsidRPr="00213F58" w:rsidRDefault="00D44391" w:rsidP="00D44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5</w:t>
            </w:r>
            <w:r w:rsidR="00C6096D">
              <w:rPr>
                <w:sz w:val="22"/>
                <w:szCs w:val="22"/>
              </w:rPr>
              <w:t>5</w:t>
            </w:r>
            <w:r w:rsidR="00EB03AB" w:rsidRPr="00213F58">
              <w:rPr>
                <w:sz w:val="22"/>
                <w:szCs w:val="22"/>
              </w:rPr>
              <w:t>,000</w:t>
            </w:r>
          </w:p>
        </w:tc>
      </w:tr>
      <w:tr w:rsidR="004907FC" w:rsidRPr="00213F58" w:rsidTr="00213F58">
        <w:tc>
          <w:tcPr>
            <w:tcW w:w="5877" w:type="dxa"/>
            <w:tcBorders>
              <w:bottom w:val="single" w:sz="4" w:space="0" w:color="auto"/>
            </w:tcBorders>
          </w:tcPr>
          <w:p w:rsidR="004907FC" w:rsidRPr="00213F58" w:rsidRDefault="004907FC" w:rsidP="00213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213F58">
              <w:rPr>
                <w:iCs/>
                <w:sz w:val="22"/>
                <w:szCs w:val="22"/>
              </w:rPr>
              <w:t>3. S</w:t>
            </w:r>
            <w:r w:rsidRPr="00213F58">
              <w:rPr>
                <w:bCs/>
                <w:sz w:val="22"/>
                <w:szCs w:val="22"/>
              </w:rPr>
              <w:t>takeholder Consultations</w:t>
            </w:r>
          </w:p>
        </w:tc>
        <w:tc>
          <w:tcPr>
            <w:tcW w:w="1440" w:type="dxa"/>
            <w:tcBorders>
              <w:bottom w:val="single" w:sz="4" w:space="0" w:color="auto"/>
            </w:tcBorders>
            <w:shd w:val="clear" w:color="auto" w:fill="auto"/>
          </w:tcPr>
          <w:p w:rsidR="004907FC" w:rsidRPr="00213F58" w:rsidRDefault="004907FC" w:rsidP="00AA2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213F58">
              <w:rPr>
                <w:sz w:val="22"/>
                <w:szCs w:val="22"/>
              </w:rPr>
              <w:t>1</w:t>
            </w:r>
            <w:r w:rsidR="00AA2024">
              <w:rPr>
                <w:sz w:val="22"/>
                <w:szCs w:val="22"/>
              </w:rPr>
              <w:t>7</w:t>
            </w:r>
            <w:r w:rsidRPr="00213F58">
              <w:rPr>
                <w:sz w:val="22"/>
                <w:szCs w:val="22"/>
              </w:rPr>
              <w:t>,</w:t>
            </w:r>
            <w:r w:rsidR="00AA2024">
              <w:rPr>
                <w:sz w:val="22"/>
                <w:szCs w:val="22"/>
              </w:rPr>
              <w:t>5</w:t>
            </w:r>
            <w:r w:rsidRPr="00213F58">
              <w:rPr>
                <w:sz w:val="22"/>
                <w:szCs w:val="22"/>
              </w:rPr>
              <w:t>00</w:t>
            </w:r>
          </w:p>
        </w:tc>
        <w:tc>
          <w:tcPr>
            <w:tcW w:w="1253" w:type="dxa"/>
            <w:tcBorders>
              <w:bottom w:val="single" w:sz="4" w:space="0" w:color="auto"/>
            </w:tcBorders>
          </w:tcPr>
          <w:p w:rsidR="004907FC" w:rsidRPr="00213F58" w:rsidRDefault="00EF0C32" w:rsidP="00B16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1</w:t>
            </w:r>
            <w:r w:rsidR="00B16817">
              <w:rPr>
                <w:sz w:val="22"/>
                <w:szCs w:val="22"/>
              </w:rPr>
              <w:t>5</w:t>
            </w:r>
            <w:r w:rsidR="00EB03AB" w:rsidRPr="00213F58">
              <w:rPr>
                <w:sz w:val="22"/>
                <w:szCs w:val="22"/>
              </w:rPr>
              <w:t>,</w:t>
            </w:r>
            <w:r>
              <w:rPr>
                <w:sz w:val="22"/>
                <w:szCs w:val="22"/>
              </w:rPr>
              <w:t>5</w:t>
            </w:r>
            <w:r w:rsidR="00EB03AB" w:rsidRPr="00213F58">
              <w:rPr>
                <w:sz w:val="22"/>
                <w:szCs w:val="22"/>
              </w:rPr>
              <w:t>00</w:t>
            </w:r>
          </w:p>
        </w:tc>
        <w:tc>
          <w:tcPr>
            <w:tcW w:w="992" w:type="dxa"/>
            <w:tcBorders>
              <w:bottom w:val="single" w:sz="4" w:space="0" w:color="auto"/>
            </w:tcBorders>
          </w:tcPr>
          <w:p w:rsidR="004907FC" w:rsidRPr="00213F58" w:rsidRDefault="00EF0C32" w:rsidP="00B16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3</w:t>
            </w:r>
            <w:r w:rsidR="00B16817">
              <w:rPr>
                <w:sz w:val="22"/>
                <w:szCs w:val="22"/>
              </w:rPr>
              <w:t>3</w:t>
            </w:r>
            <w:r w:rsidR="00EB03AB" w:rsidRPr="00213F58">
              <w:rPr>
                <w:sz w:val="22"/>
                <w:szCs w:val="22"/>
              </w:rPr>
              <w:t>,</w:t>
            </w:r>
            <w:r>
              <w:rPr>
                <w:sz w:val="22"/>
                <w:szCs w:val="22"/>
              </w:rPr>
              <w:t>0</w:t>
            </w:r>
            <w:r w:rsidR="00EB03AB" w:rsidRPr="00213F58">
              <w:rPr>
                <w:sz w:val="22"/>
                <w:szCs w:val="22"/>
              </w:rPr>
              <w:t>00</w:t>
            </w:r>
          </w:p>
        </w:tc>
      </w:tr>
      <w:tr w:rsidR="004907FC" w:rsidRPr="00213F58" w:rsidTr="00213F58">
        <w:tc>
          <w:tcPr>
            <w:tcW w:w="5877" w:type="dxa"/>
            <w:tcBorders>
              <w:bottom w:val="single" w:sz="4" w:space="0" w:color="auto"/>
            </w:tcBorders>
          </w:tcPr>
          <w:p w:rsidR="004907FC" w:rsidRPr="00213F58" w:rsidRDefault="004907FC" w:rsidP="00213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213F58">
              <w:rPr>
                <w:iCs/>
                <w:sz w:val="22"/>
                <w:szCs w:val="22"/>
              </w:rPr>
              <w:t xml:space="preserve">4. </w:t>
            </w:r>
            <w:r w:rsidRPr="00213F58">
              <w:rPr>
                <w:bCs/>
                <w:sz w:val="22"/>
                <w:szCs w:val="22"/>
              </w:rPr>
              <w:t>Financial planning and co-financing definition</w:t>
            </w:r>
          </w:p>
        </w:tc>
        <w:tc>
          <w:tcPr>
            <w:tcW w:w="1440" w:type="dxa"/>
            <w:tcBorders>
              <w:bottom w:val="single" w:sz="4" w:space="0" w:color="auto"/>
            </w:tcBorders>
            <w:shd w:val="clear" w:color="auto" w:fill="auto"/>
          </w:tcPr>
          <w:p w:rsidR="004907FC" w:rsidRPr="00213F58" w:rsidRDefault="00AA2024" w:rsidP="00AA2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7</w:t>
            </w:r>
            <w:r w:rsidR="004907FC" w:rsidRPr="00213F58">
              <w:rPr>
                <w:sz w:val="22"/>
                <w:szCs w:val="22"/>
              </w:rPr>
              <w:t>,</w:t>
            </w:r>
            <w:r>
              <w:rPr>
                <w:sz w:val="22"/>
                <w:szCs w:val="22"/>
              </w:rPr>
              <w:t>5</w:t>
            </w:r>
            <w:r w:rsidR="004907FC" w:rsidRPr="00213F58">
              <w:rPr>
                <w:sz w:val="22"/>
                <w:szCs w:val="22"/>
              </w:rPr>
              <w:t>00</w:t>
            </w:r>
          </w:p>
        </w:tc>
        <w:tc>
          <w:tcPr>
            <w:tcW w:w="1253" w:type="dxa"/>
            <w:tcBorders>
              <w:bottom w:val="single" w:sz="4" w:space="0" w:color="auto"/>
            </w:tcBorders>
          </w:tcPr>
          <w:p w:rsidR="004907FC" w:rsidRPr="00213F58" w:rsidRDefault="00B16817" w:rsidP="00EF0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4</w:t>
            </w:r>
            <w:r w:rsidR="00EB03AB" w:rsidRPr="00213F58">
              <w:rPr>
                <w:sz w:val="22"/>
                <w:szCs w:val="22"/>
              </w:rPr>
              <w:t>,</w:t>
            </w:r>
            <w:r w:rsidR="00EF0C32">
              <w:rPr>
                <w:sz w:val="22"/>
                <w:szCs w:val="22"/>
              </w:rPr>
              <w:t>5</w:t>
            </w:r>
            <w:r w:rsidR="00EB03AB" w:rsidRPr="00213F58">
              <w:rPr>
                <w:sz w:val="22"/>
                <w:szCs w:val="22"/>
              </w:rPr>
              <w:t>00</w:t>
            </w:r>
          </w:p>
        </w:tc>
        <w:tc>
          <w:tcPr>
            <w:tcW w:w="992" w:type="dxa"/>
            <w:tcBorders>
              <w:bottom w:val="single" w:sz="4" w:space="0" w:color="auto"/>
            </w:tcBorders>
          </w:tcPr>
          <w:p w:rsidR="004907FC" w:rsidRPr="00213F58" w:rsidRDefault="00EB03AB" w:rsidP="00B16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213F58">
              <w:rPr>
                <w:sz w:val="22"/>
                <w:szCs w:val="22"/>
              </w:rPr>
              <w:t>1</w:t>
            </w:r>
            <w:r w:rsidR="00B16817">
              <w:rPr>
                <w:sz w:val="22"/>
                <w:szCs w:val="22"/>
              </w:rPr>
              <w:t>2</w:t>
            </w:r>
            <w:r w:rsidRPr="00213F58">
              <w:rPr>
                <w:sz w:val="22"/>
                <w:szCs w:val="22"/>
              </w:rPr>
              <w:t>,</w:t>
            </w:r>
            <w:r w:rsidR="00687A0D">
              <w:rPr>
                <w:sz w:val="22"/>
                <w:szCs w:val="22"/>
              </w:rPr>
              <w:t>0</w:t>
            </w:r>
            <w:r w:rsidRPr="00213F58">
              <w:rPr>
                <w:sz w:val="22"/>
                <w:szCs w:val="22"/>
              </w:rPr>
              <w:t>00</w:t>
            </w:r>
          </w:p>
        </w:tc>
      </w:tr>
      <w:tr w:rsidR="004907FC" w:rsidRPr="00213F58" w:rsidTr="00213F58">
        <w:tc>
          <w:tcPr>
            <w:tcW w:w="5877" w:type="dxa"/>
            <w:tcBorders>
              <w:top w:val="single" w:sz="4" w:space="0" w:color="auto"/>
              <w:left w:val="single" w:sz="4" w:space="0" w:color="auto"/>
              <w:bottom w:val="double" w:sz="4" w:space="0" w:color="auto"/>
              <w:right w:val="single" w:sz="4" w:space="0" w:color="auto"/>
            </w:tcBorders>
          </w:tcPr>
          <w:p w:rsidR="004907FC" w:rsidRPr="00213F58" w:rsidRDefault="004907FC" w:rsidP="00213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213F58">
              <w:rPr>
                <w:sz w:val="22"/>
                <w:szCs w:val="22"/>
              </w:rPr>
              <w:t>PPG Management Budget Costs*</w:t>
            </w:r>
          </w:p>
        </w:tc>
        <w:tc>
          <w:tcPr>
            <w:tcW w:w="1440" w:type="dxa"/>
            <w:tcBorders>
              <w:top w:val="single" w:sz="4" w:space="0" w:color="auto"/>
              <w:left w:val="single" w:sz="4" w:space="0" w:color="auto"/>
              <w:bottom w:val="double" w:sz="4" w:space="0" w:color="auto"/>
              <w:right w:val="single" w:sz="4" w:space="0" w:color="auto"/>
            </w:tcBorders>
            <w:shd w:val="clear" w:color="auto" w:fill="auto"/>
          </w:tcPr>
          <w:p w:rsidR="004907FC" w:rsidRPr="00213F58" w:rsidRDefault="004907FC" w:rsidP="00213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sidRPr="00213F58">
              <w:rPr>
                <w:sz w:val="22"/>
                <w:szCs w:val="22"/>
              </w:rPr>
              <w:t>0</w:t>
            </w:r>
          </w:p>
        </w:tc>
        <w:tc>
          <w:tcPr>
            <w:tcW w:w="1253" w:type="dxa"/>
            <w:tcBorders>
              <w:top w:val="single" w:sz="4" w:space="0" w:color="auto"/>
              <w:left w:val="single" w:sz="4" w:space="0" w:color="auto"/>
              <w:bottom w:val="double" w:sz="4" w:space="0" w:color="auto"/>
              <w:right w:val="single" w:sz="4" w:space="0" w:color="auto"/>
            </w:tcBorders>
          </w:tcPr>
          <w:p w:rsidR="004907FC" w:rsidRPr="00213F58" w:rsidRDefault="00C6096D" w:rsidP="00D44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1</w:t>
            </w:r>
            <w:r w:rsidR="00D44391">
              <w:rPr>
                <w:sz w:val="22"/>
                <w:szCs w:val="22"/>
              </w:rPr>
              <w:t>5</w:t>
            </w:r>
            <w:r w:rsidR="00EB03AB" w:rsidRPr="00213F58">
              <w:rPr>
                <w:sz w:val="22"/>
                <w:szCs w:val="22"/>
              </w:rPr>
              <w:t>,000</w:t>
            </w:r>
          </w:p>
        </w:tc>
        <w:tc>
          <w:tcPr>
            <w:tcW w:w="992" w:type="dxa"/>
            <w:tcBorders>
              <w:top w:val="single" w:sz="4" w:space="0" w:color="auto"/>
              <w:left w:val="single" w:sz="4" w:space="0" w:color="auto"/>
              <w:bottom w:val="double" w:sz="4" w:space="0" w:color="auto"/>
              <w:right w:val="single" w:sz="4" w:space="0" w:color="auto"/>
            </w:tcBorders>
          </w:tcPr>
          <w:p w:rsidR="004907FC" w:rsidRPr="00213F58" w:rsidRDefault="00C6096D" w:rsidP="00D44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szCs w:val="22"/>
              </w:rPr>
            </w:pPr>
            <w:r>
              <w:rPr>
                <w:sz w:val="22"/>
                <w:szCs w:val="22"/>
              </w:rPr>
              <w:t>1</w:t>
            </w:r>
            <w:r w:rsidR="00D44391">
              <w:rPr>
                <w:sz w:val="22"/>
                <w:szCs w:val="22"/>
              </w:rPr>
              <w:t>5</w:t>
            </w:r>
            <w:r w:rsidR="00EB03AB" w:rsidRPr="00213F58">
              <w:rPr>
                <w:sz w:val="22"/>
                <w:szCs w:val="22"/>
              </w:rPr>
              <w:t>,000</w:t>
            </w:r>
          </w:p>
        </w:tc>
      </w:tr>
      <w:tr w:rsidR="004907FC" w:rsidRPr="00213F58" w:rsidTr="00213F58">
        <w:tc>
          <w:tcPr>
            <w:tcW w:w="5877" w:type="dxa"/>
            <w:tcBorders>
              <w:top w:val="double" w:sz="4" w:space="0" w:color="auto"/>
            </w:tcBorders>
          </w:tcPr>
          <w:p w:rsidR="004907FC" w:rsidRPr="00213F58" w:rsidRDefault="004907FC" w:rsidP="004907FC">
            <w:pPr>
              <w:rPr>
                <w:b/>
                <w:sz w:val="22"/>
                <w:szCs w:val="22"/>
              </w:rPr>
            </w:pPr>
            <w:r w:rsidRPr="00213F58">
              <w:rPr>
                <w:b/>
                <w:sz w:val="22"/>
                <w:szCs w:val="22"/>
              </w:rPr>
              <w:t>Total project preparation financing</w:t>
            </w:r>
            <w:r w:rsidR="008663E2" w:rsidRPr="00213F58">
              <w:rPr>
                <w:sz w:val="22"/>
                <w:szCs w:val="22"/>
              </w:rPr>
              <w:fldChar w:fldCharType="begin">
                <w:ffData>
                  <w:name w:val="Text192"/>
                  <w:enabled/>
                  <w:calcOnExit w:val="0"/>
                  <w:textInput/>
                </w:ffData>
              </w:fldChar>
            </w:r>
            <w:r w:rsidRPr="00213F58">
              <w:rPr>
                <w:sz w:val="22"/>
                <w:szCs w:val="22"/>
              </w:rPr>
              <w:instrText xml:space="preserve"> FORMTEXT </w:instrText>
            </w:r>
            <w:r w:rsidR="008663E2" w:rsidRPr="00213F58">
              <w:rPr>
                <w:sz w:val="22"/>
                <w:szCs w:val="22"/>
              </w:rPr>
            </w:r>
            <w:r w:rsidR="008663E2" w:rsidRPr="00213F58">
              <w:rPr>
                <w:sz w:val="22"/>
                <w:szCs w:val="22"/>
              </w:rPr>
              <w:fldChar w:fldCharType="end"/>
            </w:r>
          </w:p>
        </w:tc>
        <w:tc>
          <w:tcPr>
            <w:tcW w:w="1440" w:type="dxa"/>
            <w:tcBorders>
              <w:top w:val="double" w:sz="4" w:space="0" w:color="auto"/>
            </w:tcBorders>
          </w:tcPr>
          <w:p w:rsidR="004907FC" w:rsidRPr="00213F58" w:rsidRDefault="00AA2024" w:rsidP="00AA2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szCs w:val="22"/>
              </w:rPr>
            </w:pPr>
            <w:r>
              <w:rPr>
                <w:b/>
                <w:bCs/>
                <w:sz w:val="22"/>
                <w:szCs w:val="22"/>
              </w:rPr>
              <w:t>10</w:t>
            </w:r>
            <w:r w:rsidR="004907FC" w:rsidRPr="00213F58">
              <w:rPr>
                <w:b/>
                <w:bCs/>
                <w:sz w:val="22"/>
                <w:szCs w:val="22"/>
              </w:rPr>
              <w:t>0,000</w:t>
            </w:r>
          </w:p>
        </w:tc>
        <w:tc>
          <w:tcPr>
            <w:tcW w:w="1253" w:type="dxa"/>
            <w:tcBorders>
              <w:top w:val="double" w:sz="4" w:space="0" w:color="auto"/>
            </w:tcBorders>
          </w:tcPr>
          <w:p w:rsidR="004907FC" w:rsidRPr="00213F58" w:rsidRDefault="00D44391" w:rsidP="00B16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szCs w:val="22"/>
              </w:rPr>
            </w:pPr>
            <w:r>
              <w:rPr>
                <w:b/>
                <w:sz w:val="22"/>
                <w:szCs w:val="22"/>
              </w:rPr>
              <w:t>10</w:t>
            </w:r>
            <w:r w:rsidR="00B16817">
              <w:rPr>
                <w:b/>
                <w:sz w:val="22"/>
                <w:szCs w:val="22"/>
              </w:rPr>
              <w:t>5</w:t>
            </w:r>
            <w:r w:rsidR="00EB03AB" w:rsidRPr="00213F58">
              <w:rPr>
                <w:b/>
                <w:sz w:val="22"/>
                <w:szCs w:val="22"/>
              </w:rPr>
              <w:t>,000</w:t>
            </w:r>
          </w:p>
        </w:tc>
        <w:tc>
          <w:tcPr>
            <w:tcW w:w="992" w:type="dxa"/>
            <w:tcBorders>
              <w:top w:val="double" w:sz="4" w:space="0" w:color="auto"/>
            </w:tcBorders>
          </w:tcPr>
          <w:p w:rsidR="004907FC" w:rsidRPr="00213F58" w:rsidRDefault="00D44391" w:rsidP="00B16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szCs w:val="22"/>
              </w:rPr>
            </w:pPr>
            <w:r>
              <w:rPr>
                <w:b/>
                <w:sz w:val="22"/>
                <w:szCs w:val="22"/>
              </w:rPr>
              <w:t>20</w:t>
            </w:r>
            <w:r w:rsidR="00B16817">
              <w:rPr>
                <w:b/>
                <w:sz w:val="22"/>
                <w:szCs w:val="22"/>
              </w:rPr>
              <w:t>5</w:t>
            </w:r>
            <w:r w:rsidR="00EB03AB" w:rsidRPr="00213F58">
              <w:rPr>
                <w:b/>
                <w:sz w:val="22"/>
                <w:szCs w:val="22"/>
              </w:rPr>
              <w:t>,000</w:t>
            </w:r>
          </w:p>
        </w:tc>
      </w:tr>
    </w:tbl>
    <w:p w:rsidR="008E1941" w:rsidRDefault="008E1941" w:rsidP="004907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left="360" w:right="180"/>
        <w:jc w:val="both"/>
        <w:rPr>
          <w:sz w:val="18"/>
          <w:szCs w:val="18"/>
        </w:rPr>
      </w:pPr>
    </w:p>
    <w:p w:rsidR="008E1941" w:rsidRDefault="004907FC" w:rsidP="004907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left="360" w:right="180"/>
        <w:jc w:val="both"/>
        <w:rPr>
          <w:sz w:val="18"/>
          <w:szCs w:val="18"/>
        </w:rPr>
      </w:pPr>
      <w:r w:rsidRPr="00396341">
        <w:rPr>
          <w:sz w:val="18"/>
          <w:szCs w:val="18"/>
        </w:rPr>
        <w:t xml:space="preserve">* This item is the aggregate cost of project management; breakdown of the aggregate amount </w:t>
      </w:r>
      <w:r w:rsidR="00CE2704">
        <w:rPr>
          <w:sz w:val="18"/>
          <w:szCs w:val="18"/>
        </w:rPr>
        <w:t>is</w:t>
      </w:r>
      <w:r w:rsidRPr="00396341">
        <w:rPr>
          <w:sz w:val="18"/>
          <w:szCs w:val="18"/>
        </w:rPr>
        <w:t xml:space="preserve"> presented in </w:t>
      </w:r>
      <w:r w:rsidR="008E1941">
        <w:rPr>
          <w:sz w:val="18"/>
          <w:szCs w:val="18"/>
        </w:rPr>
        <w:t xml:space="preserve">the </w:t>
      </w:r>
      <w:r w:rsidRPr="00396341">
        <w:rPr>
          <w:sz w:val="18"/>
          <w:szCs w:val="18"/>
        </w:rPr>
        <w:t>table below. NB: The PPG management budget covers in-country operational management costs and expenditures related to facilitation</w:t>
      </w:r>
      <w:r w:rsidR="00143ADE">
        <w:rPr>
          <w:sz w:val="18"/>
          <w:szCs w:val="18"/>
        </w:rPr>
        <w:t xml:space="preserve"> </w:t>
      </w:r>
      <w:r w:rsidRPr="00396341">
        <w:rPr>
          <w:sz w:val="18"/>
          <w:szCs w:val="18"/>
        </w:rPr>
        <w:t>of PPG activities</w:t>
      </w:r>
      <w:r w:rsidR="00143ADE">
        <w:rPr>
          <w:sz w:val="18"/>
          <w:szCs w:val="18"/>
        </w:rPr>
        <w:t xml:space="preserve"> </w:t>
      </w:r>
      <w:r w:rsidRPr="00396341">
        <w:rPr>
          <w:sz w:val="18"/>
          <w:szCs w:val="18"/>
        </w:rPr>
        <w:t xml:space="preserve">and delivery of PPG outcomes. </w:t>
      </w:r>
    </w:p>
    <w:p w:rsidR="004907FC" w:rsidRDefault="004907FC" w:rsidP="004907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ind w:left="360" w:right="180"/>
        <w:jc w:val="both"/>
        <w:rPr>
          <w:sz w:val="18"/>
          <w:szCs w:val="18"/>
          <w:u w:val="single"/>
        </w:rPr>
      </w:pPr>
      <w:r w:rsidRPr="00396341">
        <w:rPr>
          <w:sz w:val="18"/>
          <w:szCs w:val="18"/>
          <w:u w:val="single"/>
        </w:rPr>
        <w:t>No UNDP Implementing Agency Services costs will be charged to the PPG Management Budget. All such costs will be charged to the IA fee.</w:t>
      </w:r>
    </w:p>
    <w:p w:rsidR="004907FC" w:rsidRDefault="004907FC" w:rsidP="004907FC">
      <w:pPr>
        <w:rPr>
          <w:rFonts w:ascii="Times New Roman Bold" w:hAnsi="Times New Roman Bold"/>
          <w:b/>
          <w:smallCaps/>
          <w:sz w:val="20"/>
          <w:szCs w:val="20"/>
        </w:rPr>
      </w:pPr>
    </w:p>
    <w:p w:rsidR="004907FC" w:rsidRDefault="004907FC" w:rsidP="000212F9">
      <w:pPr>
        <w:numPr>
          <w:ilvl w:val="0"/>
          <w:numId w:val="14"/>
        </w:numPr>
        <w:spacing w:after="80"/>
        <w:rPr>
          <w:rFonts w:ascii="Times New Roman Bold" w:hAnsi="Times New Roman Bold"/>
          <w:b/>
          <w:smallCaps/>
          <w:sz w:val="22"/>
          <w:szCs w:val="22"/>
        </w:rPr>
      </w:pPr>
      <w:r w:rsidRPr="00396341">
        <w:rPr>
          <w:rFonts w:ascii="Times New Roman Bold" w:hAnsi="Times New Roman Bold"/>
          <w:b/>
          <w:smallCaps/>
          <w:sz w:val="22"/>
          <w:szCs w:val="22"/>
        </w:rPr>
        <w:t>PPG Budget Requesting SCCF Financing</w:t>
      </w:r>
    </w:p>
    <w:p w:rsidR="008E1941" w:rsidRPr="00396341" w:rsidRDefault="008E1941" w:rsidP="008E1941">
      <w:pPr>
        <w:spacing w:after="80"/>
        <w:rPr>
          <w:rFonts w:ascii="Times New Roman Bold" w:hAnsi="Times New Roman Bold"/>
          <w:b/>
          <w:smallCaps/>
          <w:sz w:val="22"/>
          <w:szCs w:val="22"/>
        </w:rPr>
      </w:pPr>
    </w:p>
    <w:tbl>
      <w:tblPr>
        <w:tblW w:w="930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1800"/>
        <w:gridCol w:w="1620"/>
        <w:gridCol w:w="1620"/>
        <w:gridCol w:w="1080"/>
      </w:tblGrid>
      <w:tr w:rsidR="004907FC" w:rsidRPr="00213F58" w:rsidTr="00213F58">
        <w:trPr>
          <w:trHeight w:val="745"/>
        </w:trPr>
        <w:tc>
          <w:tcPr>
            <w:tcW w:w="3184" w:type="dxa"/>
            <w:vAlign w:val="center"/>
          </w:tcPr>
          <w:p w:rsidR="004907FC" w:rsidRPr="00213F58" w:rsidRDefault="004907FC" w:rsidP="00213F58">
            <w:pPr>
              <w:pStyle w:val="Heading3"/>
              <w:jc w:val="center"/>
              <w:rPr>
                <w:bCs w:val="0"/>
                <w:sz w:val="22"/>
                <w:szCs w:val="22"/>
              </w:rPr>
            </w:pPr>
            <w:r w:rsidRPr="00213F58">
              <w:rPr>
                <w:bCs w:val="0"/>
                <w:sz w:val="22"/>
                <w:szCs w:val="22"/>
              </w:rPr>
              <w:t>Cost Items</w:t>
            </w:r>
          </w:p>
        </w:tc>
        <w:tc>
          <w:tcPr>
            <w:tcW w:w="1800" w:type="dxa"/>
            <w:vAlign w:val="center"/>
          </w:tcPr>
          <w:p w:rsidR="004907FC" w:rsidRPr="00213F58" w:rsidRDefault="004907FC" w:rsidP="00213F58">
            <w:pPr>
              <w:pStyle w:val="Heading3"/>
              <w:jc w:val="center"/>
              <w:rPr>
                <w:bCs w:val="0"/>
                <w:sz w:val="22"/>
                <w:szCs w:val="22"/>
              </w:rPr>
            </w:pPr>
            <w:r w:rsidRPr="00213F58">
              <w:rPr>
                <w:bCs w:val="0"/>
                <w:sz w:val="22"/>
                <w:szCs w:val="22"/>
              </w:rPr>
              <w:t>Total Estimated Person weeks</w:t>
            </w:r>
          </w:p>
          <w:p w:rsidR="004907FC" w:rsidRPr="00213F58" w:rsidRDefault="004907FC" w:rsidP="00213F58">
            <w:pPr>
              <w:jc w:val="center"/>
              <w:rPr>
                <w:b/>
                <w:sz w:val="22"/>
                <w:szCs w:val="22"/>
              </w:rPr>
            </w:pPr>
            <w:r w:rsidRPr="00213F58">
              <w:rPr>
                <w:b/>
                <w:sz w:val="22"/>
                <w:szCs w:val="22"/>
              </w:rPr>
              <w:t>(</w:t>
            </w:r>
            <w:r w:rsidRPr="00213F58">
              <w:rPr>
                <w:b/>
                <w:bCs/>
                <w:sz w:val="22"/>
                <w:szCs w:val="22"/>
              </w:rPr>
              <w:t>pw)</w:t>
            </w:r>
          </w:p>
        </w:tc>
        <w:tc>
          <w:tcPr>
            <w:tcW w:w="1620" w:type="dxa"/>
          </w:tcPr>
          <w:p w:rsidR="004907FC" w:rsidRPr="00213F58" w:rsidRDefault="004907FC" w:rsidP="00213F58">
            <w:pPr>
              <w:jc w:val="center"/>
              <w:rPr>
                <w:b/>
                <w:sz w:val="22"/>
                <w:szCs w:val="22"/>
              </w:rPr>
            </w:pPr>
            <w:r w:rsidRPr="00213F58">
              <w:rPr>
                <w:b/>
                <w:bCs/>
                <w:sz w:val="22"/>
                <w:szCs w:val="22"/>
              </w:rPr>
              <w:t xml:space="preserve"> </w:t>
            </w:r>
          </w:p>
          <w:p w:rsidR="004907FC" w:rsidRPr="00213F58" w:rsidRDefault="008E3472" w:rsidP="008E3472">
            <w:pPr>
              <w:pStyle w:val="Heading3"/>
              <w:jc w:val="center"/>
              <w:rPr>
                <w:b w:val="0"/>
                <w:sz w:val="22"/>
                <w:szCs w:val="22"/>
              </w:rPr>
            </w:pPr>
            <w:r>
              <w:rPr>
                <w:b w:val="0"/>
                <w:bCs w:val="0"/>
                <w:sz w:val="22"/>
                <w:szCs w:val="22"/>
              </w:rPr>
              <w:t>SCC</w:t>
            </w:r>
            <w:r w:rsidR="004907FC" w:rsidRPr="00213F58">
              <w:rPr>
                <w:b w:val="0"/>
                <w:bCs w:val="0"/>
                <w:sz w:val="22"/>
                <w:szCs w:val="22"/>
              </w:rPr>
              <w:t xml:space="preserve">F Fund </w:t>
            </w:r>
            <w:r w:rsidR="004907FC" w:rsidRPr="00213F58">
              <w:rPr>
                <w:bCs w:val="0"/>
                <w:sz w:val="22"/>
                <w:szCs w:val="22"/>
              </w:rPr>
              <w:t xml:space="preserve"> </w:t>
            </w:r>
          </w:p>
        </w:tc>
        <w:tc>
          <w:tcPr>
            <w:tcW w:w="1620" w:type="dxa"/>
            <w:vAlign w:val="center"/>
          </w:tcPr>
          <w:p w:rsidR="004907FC" w:rsidRPr="00213F58" w:rsidRDefault="004907FC" w:rsidP="00213F58">
            <w:pPr>
              <w:pStyle w:val="Heading3"/>
              <w:jc w:val="center"/>
              <w:rPr>
                <w:bCs w:val="0"/>
                <w:sz w:val="22"/>
                <w:szCs w:val="22"/>
              </w:rPr>
            </w:pPr>
            <w:r w:rsidRPr="00213F58">
              <w:rPr>
                <w:bCs w:val="0"/>
                <w:sz w:val="22"/>
                <w:szCs w:val="22"/>
              </w:rPr>
              <w:t>Co-financing ($)</w:t>
            </w:r>
          </w:p>
        </w:tc>
        <w:tc>
          <w:tcPr>
            <w:tcW w:w="1080" w:type="dxa"/>
            <w:vAlign w:val="center"/>
          </w:tcPr>
          <w:p w:rsidR="004907FC" w:rsidRPr="00213F58" w:rsidRDefault="004907FC" w:rsidP="00213F58">
            <w:pPr>
              <w:pStyle w:val="Heading3"/>
              <w:jc w:val="center"/>
              <w:rPr>
                <w:bCs w:val="0"/>
                <w:sz w:val="22"/>
                <w:szCs w:val="22"/>
              </w:rPr>
            </w:pPr>
            <w:r w:rsidRPr="00213F58">
              <w:rPr>
                <w:bCs w:val="0"/>
                <w:sz w:val="22"/>
                <w:szCs w:val="22"/>
              </w:rPr>
              <w:t>Total ($)</w:t>
            </w:r>
          </w:p>
        </w:tc>
      </w:tr>
      <w:tr w:rsidR="004907FC" w:rsidRPr="00213F58" w:rsidTr="00213F58">
        <w:trPr>
          <w:trHeight w:val="332"/>
        </w:trPr>
        <w:tc>
          <w:tcPr>
            <w:tcW w:w="3184" w:type="dxa"/>
          </w:tcPr>
          <w:p w:rsidR="004907FC" w:rsidRPr="00213F58" w:rsidRDefault="004907FC" w:rsidP="00574E10">
            <w:pPr>
              <w:pStyle w:val="Heading3"/>
              <w:rPr>
                <w:b w:val="0"/>
                <w:bCs w:val="0"/>
                <w:sz w:val="22"/>
                <w:szCs w:val="22"/>
              </w:rPr>
            </w:pPr>
            <w:r w:rsidRPr="00213F58">
              <w:rPr>
                <w:b w:val="0"/>
                <w:bCs w:val="0"/>
                <w:sz w:val="22"/>
                <w:szCs w:val="22"/>
              </w:rPr>
              <w:t xml:space="preserve">Local consultants </w:t>
            </w:r>
          </w:p>
        </w:tc>
        <w:tc>
          <w:tcPr>
            <w:tcW w:w="1800" w:type="dxa"/>
          </w:tcPr>
          <w:p w:rsidR="004907FC" w:rsidRPr="00EF0C32" w:rsidRDefault="0022089F" w:rsidP="00574E10">
            <w:pPr>
              <w:jc w:val="center"/>
              <w:rPr>
                <w:sz w:val="22"/>
                <w:szCs w:val="22"/>
              </w:rPr>
            </w:pPr>
            <w:r>
              <w:rPr>
                <w:sz w:val="22"/>
                <w:szCs w:val="22"/>
              </w:rPr>
              <w:t>65</w:t>
            </w:r>
          </w:p>
        </w:tc>
        <w:tc>
          <w:tcPr>
            <w:tcW w:w="1620" w:type="dxa"/>
            <w:shd w:val="clear" w:color="auto" w:fill="auto"/>
          </w:tcPr>
          <w:p w:rsidR="004907FC" w:rsidRPr="00EF0C32" w:rsidRDefault="00E10D22" w:rsidP="00AA2024">
            <w:pPr>
              <w:jc w:val="right"/>
              <w:rPr>
                <w:sz w:val="22"/>
                <w:szCs w:val="22"/>
              </w:rPr>
            </w:pPr>
            <w:r>
              <w:rPr>
                <w:sz w:val="22"/>
                <w:szCs w:val="22"/>
              </w:rPr>
              <w:t>25,000</w:t>
            </w:r>
          </w:p>
        </w:tc>
        <w:tc>
          <w:tcPr>
            <w:tcW w:w="1620" w:type="dxa"/>
          </w:tcPr>
          <w:p w:rsidR="004907FC" w:rsidRPr="00213F58" w:rsidRDefault="00B16817" w:rsidP="00B16817">
            <w:pPr>
              <w:jc w:val="right"/>
              <w:rPr>
                <w:sz w:val="22"/>
                <w:szCs w:val="22"/>
              </w:rPr>
            </w:pPr>
            <w:r>
              <w:rPr>
                <w:sz w:val="22"/>
                <w:szCs w:val="22"/>
              </w:rPr>
              <w:t>20</w:t>
            </w:r>
            <w:r w:rsidR="00E10D22">
              <w:rPr>
                <w:sz w:val="22"/>
                <w:szCs w:val="22"/>
              </w:rPr>
              <w:t>,</w:t>
            </w:r>
            <w:r w:rsidR="00D44391">
              <w:rPr>
                <w:sz w:val="22"/>
                <w:szCs w:val="22"/>
              </w:rPr>
              <w:t>0</w:t>
            </w:r>
            <w:r w:rsidR="00E10D22">
              <w:rPr>
                <w:sz w:val="22"/>
                <w:szCs w:val="22"/>
              </w:rPr>
              <w:t>00</w:t>
            </w:r>
          </w:p>
        </w:tc>
        <w:tc>
          <w:tcPr>
            <w:tcW w:w="1080" w:type="dxa"/>
          </w:tcPr>
          <w:p w:rsidR="004907FC" w:rsidRPr="00213F58" w:rsidRDefault="00D44391" w:rsidP="00B16817">
            <w:pPr>
              <w:jc w:val="right"/>
              <w:rPr>
                <w:sz w:val="22"/>
                <w:szCs w:val="22"/>
              </w:rPr>
            </w:pPr>
            <w:r>
              <w:rPr>
                <w:sz w:val="22"/>
                <w:szCs w:val="22"/>
              </w:rPr>
              <w:t>4</w:t>
            </w:r>
            <w:r w:rsidR="00B16817">
              <w:rPr>
                <w:sz w:val="22"/>
                <w:szCs w:val="22"/>
              </w:rPr>
              <w:t>5</w:t>
            </w:r>
            <w:r w:rsidR="0022089F">
              <w:rPr>
                <w:sz w:val="22"/>
                <w:szCs w:val="22"/>
              </w:rPr>
              <w:t>,</w:t>
            </w:r>
            <w:r>
              <w:rPr>
                <w:sz w:val="22"/>
                <w:szCs w:val="22"/>
              </w:rPr>
              <w:t>0</w:t>
            </w:r>
            <w:r w:rsidR="0022089F">
              <w:rPr>
                <w:sz w:val="22"/>
                <w:szCs w:val="22"/>
              </w:rPr>
              <w:t>00</w:t>
            </w:r>
          </w:p>
        </w:tc>
      </w:tr>
      <w:tr w:rsidR="004907FC" w:rsidRPr="00213F58" w:rsidTr="00213F58">
        <w:tc>
          <w:tcPr>
            <w:tcW w:w="3184" w:type="dxa"/>
            <w:tcBorders>
              <w:top w:val="single" w:sz="4" w:space="0" w:color="auto"/>
            </w:tcBorders>
          </w:tcPr>
          <w:p w:rsidR="004907FC" w:rsidRPr="00213F58" w:rsidRDefault="004907FC" w:rsidP="00574E10">
            <w:pPr>
              <w:pStyle w:val="Heading3"/>
              <w:rPr>
                <w:b w:val="0"/>
                <w:bCs w:val="0"/>
                <w:sz w:val="22"/>
                <w:szCs w:val="22"/>
              </w:rPr>
            </w:pPr>
            <w:r w:rsidRPr="00213F58">
              <w:rPr>
                <w:b w:val="0"/>
                <w:bCs w:val="0"/>
                <w:sz w:val="22"/>
                <w:szCs w:val="22"/>
              </w:rPr>
              <w:t>International consultants</w:t>
            </w:r>
          </w:p>
        </w:tc>
        <w:tc>
          <w:tcPr>
            <w:tcW w:w="1800" w:type="dxa"/>
            <w:tcBorders>
              <w:top w:val="single" w:sz="4" w:space="0" w:color="auto"/>
            </w:tcBorders>
          </w:tcPr>
          <w:p w:rsidR="004907FC" w:rsidRPr="00EF0C32" w:rsidRDefault="0022089F" w:rsidP="00574E10">
            <w:pPr>
              <w:jc w:val="center"/>
              <w:rPr>
                <w:sz w:val="22"/>
                <w:szCs w:val="22"/>
              </w:rPr>
            </w:pPr>
            <w:r>
              <w:rPr>
                <w:sz w:val="22"/>
                <w:szCs w:val="22"/>
              </w:rPr>
              <w:t>32</w:t>
            </w:r>
          </w:p>
        </w:tc>
        <w:tc>
          <w:tcPr>
            <w:tcW w:w="1620" w:type="dxa"/>
            <w:shd w:val="clear" w:color="auto" w:fill="auto"/>
          </w:tcPr>
          <w:p w:rsidR="004907FC" w:rsidRPr="00EF0C32" w:rsidRDefault="00E10D22" w:rsidP="00EF0C32">
            <w:pPr>
              <w:jc w:val="right"/>
              <w:rPr>
                <w:sz w:val="22"/>
                <w:szCs w:val="22"/>
              </w:rPr>
            </w:pPr>
            <w:r>
              <w:rPr>
                <w:sz w:val="22"/>
                <w:szCs w:val="22"/>
              </w:rPr>
              <w:t>55,000</w:t>
            </w:r>
          </w:p>
        </w:tc>
        <w:tc>
          <w:tcPr>
            <w:tcW w:w="1620" w:type="dxa"/>
            <w:tcBorders>
              <w:top w:val="single" w:sz="4" w:space="0" w:color="auto"/>
            </w:tcBorders>
          </w:tcPr>
          <w:p w:rsidR="004907FC" w:rsidRPr="00213F58" w:rsidRDefault="002B6F58" w:rsidP="002B6F58">
            <w:pPr>
              <w:jc w:val="right"/>
              <w:rPr>
                <w:sz w:val="22"/>
                <w:szCs w:val="22"/>
              </w:rPr>
            </w:pPr>
            <w:r>
              <w:rPr>
                <w:sz w:val="22"/>
                <w:szCs w:val="22"/>
              </w:rPr>
              <w:t>35</w:t>
            </w:r>
            <w:r w:rsidR="00E10D22">
              <w:rPr>
                <w:sz w:val="22"/>
                <w:szCs w:val="22"/>
              </w:rPr>
              <w:t>,000</w:t>
            </w:r>
          </w:p>
        </w:tc>
        <w:tc>
          <w:tcPr>
            <w:tcW w:w="1080" w:type="dxa"/>
            <w:tcBorders>
              <w:top w:val="single" w:sz="4" w:space="0" w:color="auto"/>
            </w:tcBorders>
          </w:tcPr>
          <w:p w:rsidR="004907FC" w:rsidRPr="00213F58" w:rsidRDefault="00D44391" w:rsidP="002B6F58">
            <w:pPr>
              <w:jc w:val="right"/>
              <w:rPr>
                <w:sz w:val="22"/>
                <w:szCs w:val="22"/>
              </w:rPr>
            </w:pPr>
            <w:r>
              <w:rPr>
                <w:sz w:val="22"/>
                <w:szCs w:val="22"/>
              </w:rPr>
              <w:t>9</w:t>
            </w:r>
            <w:r w:rsidR="002B6F58">
              <w:rPr>
                <w:sz w:val="22"/>
                <w:szCs w:val="22"/>
              </w:rPr>
              <w:t>0</w:t>
            </w:r>
            <w:r w:rsidR="0022089F">
              <w:rPr>
                <w:sz w:val="22"/>
                <w:szCs w:val="22"/>
              </w:rPr>
              <w:t>,000</w:t>
            </w:r>
          </w:p>
        </w:tc>
      </w:tr>
      <w:tr w:rsidR="004907FC" w:rsidRPr="00213F58" w:rsidTr="00213F58">
        <w:tc>
          <w:tcPr>
            <w:tcW w:w="3184" w:type="dxa"/>
            <w:tcBorders>
              <w:bottom w:val="single" w:sz="4" w:space="0" w:color="auto"/>
            </w:tcBorders>
          </w:tcPr>
          <w:p w:rsidR="004907FC" w:rsidRPr="00213F58" w:rsidRDefault="004907FC" w:rsidP="004907FC">
            <w:pPr>
              <w:rPr>
                <w:sz w:val="22"/>
                <w:szCs w:val="22"/>
              </w:rPr>
            </w:pPr>
            <w:r w:rsidRPr="00213F58">
              <w:rPr>
                <w:sz w:val="22"/>
                <w:szCs w:val="22"/>
              </w:rPr>
              <w:t>Technical workshops</w:t>
            </w:r>
          </w:p>
        </w:tc>
        <w:tc>
          <w:tcPr>
            <w:tcW w:w="1800" w:type="dxa"/>
            <w:tcBorders>
              <w:bottom w:val="single" w:sz="4" w:space="0" w:color="auto"/>
            </w:tcBorders>
            <w:shd w:val="clear" w:color="auto" w:fill="A6A6A6"/>
          </w:tcPr>
          <w:p w:rsidR="004907FC" w:rsidRPr="00213F58" w:rsidRDefault="004907FC" w:rsidP="004907FC">
            <w:pPr>
              <w:pStyle w:val="Heading3"/>
              <w:rPr>
                <w:smallCaps/>
                <w:sz w:val="22"/>
                <w:szCs w:val="22"/>
              </w:rPr>
            </w:pPr>
          </w:p>
        </w:tc>
        <w:tc>
          <w:tcPr>
            <w:tcW w:w="1620" w:type="dxa"/>
            <w:tcBorders>
              <w:bottom w:val="single" w:sz="4" w:space="0" w:color="auto"/>
            </w:tcBorders>
            <w:shd w:val="clear" w:color="auto" w:fill="auto"/>
          </w:tcPr>
          <w:p w:rsidR="004907FC" w:rsidRPr="00213F58" w:rsidRDefault="00725933" w:rsidP="00213F58">
            <w:pPr>
              <w:jc w:val="right"/>
              <w:rPr>
                <w:sz w:val="22"/>
                <w:szCs w:val="22"/>
              </w:rPr>
            </w:pPr>
            <w:r w:rsidRPr="00213F58">
              <w:rPr>
                <w:sz w:val="22"/>
                <w:szCs w:val="22"/>
              </w:rPr>
              <w:t>8</w:t>
            </w:r>
            <w:r w:rsidR="004907FC" w:rsidRPr="00213F58">
              <w:rPr>
                <w:sz w:val="22"/>
                <w:szCs w:val="22"/>
              </w:rPr>
              <w:t>,000</w:t>
            </w:r>
          </w:p>
        </w:tc>
        <w:tc>
          <w:tcPr>
            <w:tcW w:w="1620" w:type="dxa"/>
            <w:tcBorders>
              <w:bottom w:val="single" w:sz="4" w:space="0" w:color="auto"/>
            </w:tcBorders>
          </w:tcPr>
          <w:p w:rsidR="004907FC" w:rsidRPr="00213F58" w:rsidRDefault="002B6F58" w:rsidP="002B6F58">
            <w:pPr>
              <w:jc w:val="right"/>
              <w:rPr>
                <w:sz w:val="22"/>
                <w:szCs w:val="22"/>
              </w:rPr>
            </w:pPr>
            <w:r>
              <w:rPr>
                <w:sz w:val="22"/>
                <w:szCs w:val="22"/>
              </w:rPr>
              <w:t>15</w:t>
            </w:r>
            <w:r w:rsidR="00EB03AB" w:rsidRPr="00213F58">
              <w:rPr>
                <w:sz w:val="22"/>
                <w:szCs w:val="22"/>
              </w:rPr>
              <w:t>,</w:t>
            </w:r>
            <w:r w:rsidR="00D44391">
              <w:rPr>
                <w:sz w:val="22"/>
                <w:szCs w:val="22"/>
              </w:rPr>
              <w:t>0</w:t>
            </w:r>
            <w:r w:rsidR="00EB03AB" w:rsidRPr="00213F58">
              <w:rPr>
                <w:sz w:val="22"/>
                <w:szCs w:val="22"/>
              </w:rPr>
              <w:t>00</w:t>
            </w:r>
          </w:p>
        </w:tc>
        <w:tc>
          <w:tcPr>
            <w:tcW w:w="1080" w:type="dxa"/>
            <w:tcBorders>
              <w:bottom w:val="single" w:sz="4" w:space="0" w:color="auto"/>
            </w:tcBorders>
          </w:tcPr>
          <w:p w:rsidR="004907FC" w:rsidRPr="00213F58" w:rsidRDefault="002B6F58" w:rsidP="002B6F58">
            <w:pPr>
              <w:jc w:val="right"/>
              <w:rPr>
                <w:sz w:val="22"/>
                <w:szCs w:val="22"/>
              </w:rPr>
            </w:pPr>
            <w:r>
              <w:rPr>
                <w:sz w:val="22"/>
                <w:szCs w:val="22"/>
              </w:rPr>
              <w:t>23</w:t>
            </w:r>
            <w:r w:rsidR="00EB03AB" w:rsidRPr="00213F58">
              <w:rPr>
                <w:sz w:val="22"/>
                <w:szCs w:val="22"/>
              </w:rPr>
              <w:t>,</w:t>
            </w:r>
            <w:r w:rsidR="00D44391">
              <w:rPr>
                <w:sz w:val="22"/>
                <w:szCs w:val="22"/>
              </w:rPr>
              <w:t>0</w:t>
            </w:r>
            <w:r w:rsidR="00EB03AB" w:rsidRPr="00213F58">
              <w:rPr>
                <w:sz w:val="22"/>
                <w:szCs w:val="22"/>
              </w:rPr>
              <w:t>00</w:t>
            </w:r>
          </w:p>
        </w:tc>
      </w:tr>
      <w:tr w:rsidR="004907FC" w:rsidRPr="00213F58" w:rsidTr="00213F58">
        <w:tc>
          <w:tcPr>
            <w:tcW w:w="3184" w:type="dxa"/>
            <w:tcBorders>
              <w:bottom w:val="single" w:sz="4" w:space="0" w:color="auto"/>
            </w:tcBorders>
          </w:tcPr>
          <w:p w:rsidR="004907FC" w:rsidRPr="00213F58" w:rsidRDefault="004907FC" w:rsidP="004907FC">
            <w:pPr>
              <w:rPr>
                <w:sz w:val="22"/>
                <w:szCs w:val="22"/>
              </w:rPr>
            </w:pPr>
            <w:r w:rsidRPr="00213F58">
              <w:rPr>
                <w:sz w:val="22"/>
                <w:szCs w:val="22"/>
              </w:rPr>
              <w:t>Communications, reports, travel</w:t>
            </w:r>
          </w:p>
        </w:tc>
        <w:tc>
          <w:tcPr>
            <w:tcW w:w="1800" w:type="dxa"/>
            <w:tcBorders>
              <w:bottom w:val="single" w:sz="4" w:space="0" w:color="auto"/>
            </w:tcBorders>
            <w:shd w:val="clear" w:color="auto" w:fill="A6A6A6"/>
          </w:tcPr>
          <w:p w:rsidR="004907FC" w:rsidRPr="00213F58" w:rsidRDefault="004907FC" w:rsidP="004907FC">
            <w:pPr>
              <w:pStyle w:val="Heading3"/>
              <w:rPr>
                <w:smallCaps/>
                <w:sz w:val="22"/>
                <w:szCs w:val="22"/>
              </w:rPr>
            </w:pPr>
          </w:p>
        </w:tc>
        <w:tc>
          <w:tcPr>
            <w:tcW w:w="1620" w:type="dxa"/>
            <w:tcBorders>
              <w:bottom w:val="single" w:sz="4" w:space="0" w:color="auto"/>
            </w:tcBorders>
            <w:shd w:val="clear" w:color="auto" w:fill="auto"/>
          </w:tcPr>
          <w:p w:rsidR="004907FC" w:rsidRPr="00213F58" w:rsidRDefault="00EF0C32" w:rsidP="00EF0C32">
            <w:pPr>
              <w:jc w:val="right"/>
              <w:rPr>
                <w:sz w:val="22"/>
                <w:szCs w:val="22"/>
              </w:rPr>
            </w:pPr>
            <w:r>
              <w:rPr>
                <w:rFonts w:eastAsia="SimSun"/>
                <w:sz w:val="22"/>
                <w:szCs w:val="22"/>
              </w:rPr>
              <w:t>12</w:t>
            </w:r>
            <w:r w:rsidR="004907FC" w:rsidRPr="00213F58">
              <w:rPr>
                <w:rFonts w:eastAsia="SimSun"/>
                <w:sz w:val="22"/>
                <w:szCs w:val="22"/>
              </w:rPr>
              <w:t>,000</w:t>
            </w:r>
          </w:p>
        </w:tc>
        <w:tc>
          <w:tcPr>
            <w:tcW w:w="1620" w:type="dxa"/>
            <w:tcBorders>
              <w:bottom w:val="single" w:sz="4" w:space="0" w:color="auto"/>
            </w:tcBorders>
          </w:tcPr>
          <w:p w:rsidR="004907FC" w:rsidRPr="00213F58" w:rsidRDefault="00D44391" w:rsidP="00D44391">
            <w:pPr>
              <w:jc w:val="right"/>
              <w:rPr>
                <w:sz w:val="22"/>
                <w:szCs w:val="22"/>
              </w:rPr>
            </w:pPr>
            <w:r>
              <w:rPr>
                <w:sz w:val="22"/>
                <w:szCs w:val="22"/>
              </w:rPr>
              <w:t>20</w:t>
            </w:r>
            <w:r w:rsidR="00EB03AB" w:rsidRPr="00213F58">
              <w:rPr>
                <w:sz w:val="22"/>
                <w:szCs w:val="22"/>
              </w:rPr>
              <w:t>,000</w:t>
            </w:r>
          </w:p>
        </w:tc>
        <w:tc>
          <w:tcPr>
            <w:tcW w:w="1080" w:type="dxa"/>
            <w:tcBorders>
              <w:bottom w:val="single" w:sz="4" w:space="0" w:color="auto"/>
            </w:tcBorders>
          </w:tcPr>
          <w:p w:rsidR="004907FC" w:rsidRPr="00213F58" w:rsidRDefault="00D44391" w:rsidP="00D44391">
            <w:pPr>
              <w:jc w:val="right"/>
              <w:rPr>
                <w:sz w:val="22"/>
                <w:szCs w:val="22"/>
              </w:rPr>
            </w:pPr>
            <w:r>
              <w:rPr>
                <w:sz w:val="22"/>
                <w:szCs w:val="22"/>
              </w:rPr>
              <w:t>32</w:t>
            </w:r>
            <w:r w:rsidR="00EB03AB" w:rsidRPr="00213F58">
              <w:rPr>
                <w:sz w:val="22"/>
                <w:szCs w:val="22"/>
              </w:rPr>
              <w:t>,000</w:t>
            </w:r>
          </w:p>
        </w:tc>
      </w:tr>
      <w:tr w:rsidR="004907FC" w:rsidRPr="00213F58" w:rsidTr="00213F58">
        <w:tc>
          <w:tcPr>
            <w:tcW w:w="3184" w:type="dxa"/>
            <w:tcBorders>
              <w:bottom w:val="single" w:sz="4" w:space="0" w:color="auto"/>
            </w:tcBorders>
          </w:tcPr>
          <w:p w:rsidR="004907FC" w:rsidRPr="00213F58" w:rsidRDefault="004907FC" w:rsidP="004907FC">
            <w:pPr>
              <w:rPr>
                <w:sz w:val="22"/>
                <w:szCs w:val="22"/>
              </w:rPr>
            </w:pPr>
            <w:r w:rsidRPr="00213F58">
              <w:rPr>
                <w:sz w:val="22"/>
                <w:szCs w:val="22"/>
              </w:rPr>
              <w:t>Management</w:t>
            </w:r>
          </w:p>
        </w:tc>
        <w:tc>
          <w:tcPr>
            <w:tcW w:w="1800" w:type="dxa"/>
            <w:tcBorders>
              <w:bottom w:val="single" w:sz="4" w:space="0" w:color="auto"/>
            </w:tcBorders>
            <w:shd w:val="clear" w:color="auto" w:fill="A6A6A6"/>
          </w:tcPr>
          <w:p w:rsidR="004907FC" w:rsidRPr="00213F58" w:rsidRDefault="004907FC" w:rsidP="004907FC">
            <w:pPr>
              <w:pStyle w:val="Heading3"/>
              <w:rPr>
                <w:smallCaps/>
                <w:sz w:val="22"/>
                <w:szCs w:val="22"/>
              </w:rPr>
            </w:pPr>
          </w:p>
        </w:tc>
        <w:tc>
          <w:tcPr>
            <w:tcW w:w="1620" w:type="dxa"/>
            <w:tcBorders>
              <w:bottom w:val="single" w:sz="4" w:space="0" w:color="auto"/>
            </w:tcBorders>
            <w:shd w:val="clear" w:color="auto" w:fill="auto"/>
          </w:tcPr>
          <w:p w:rsidR="004907FC" w:rsidRPr="00213F58" w:rsidRDefault="004907FC" w:rsidP="00213F58">
            <w:pPr>
              <w:jc w:val="right"/>
              <w:rPr>
                <w:sz w:val="22"/>
                <w:szCs w:val="22"/>
              </w:rPr>
            </w:pPr>
            <w:r w:rsidRPr="00213F58">
              <w:rPr>
                <w:rFonts w:eastAsia="SimSun"/>
                <w:sz w:val="22"/>
                <w:szCs w:val="22"/>
              </w:rPr>
              <w:t>0</w:t>
            </w:r>
          </w:p>
        </w:tc>
        <w:tc>
          <w:tcPr>
            <w:tcW w:w="1620" w:type="dxa"/>
            <w:tcBorders>
              <w:bottom w:val="single" w:sz="4" w:space="0" w:color="auto"/>
            </w:tcBorders>
          </w:tcPr>
          <w:p w:rsidR="004907FC" w:rsidRPr="00213F58" w:rsidRDefault="00F07B37" w:rsidP="00D44391">
            <w:pPr>
              <w:jc w:val="right"/>
              <w:rPr>
                <w:sz w:val="22"/>
                <w:szCs w:val="22"/>
              </w:rPr>
            </w:pPr>
            <w:r>
              <w:rPr>
                <w:sz w:val="22"/>
                <w:szCs w:val="22"/>
              </w:rPr>
              <w:t>1</w:t>
            </w:r>
            <w:r w:rsidR="00D44391">
              <w:rPr>
                <w:sz w:val="22"/>
                <w:szCs w:val="22"/>
              </w:rPr>
              <w:t>5</w:t>
            </w:r>
            <w:r w:rsidR="00EB03AB" w:rsidRPr="00213F58">
              <w:rPr>
                <w:sz w:val="22"/>
                <w:szCs w:val="22"/>
              </w:rPr>
              <w:t>,000</w:t>
            </w:r>
          </w:p>
        </w:tc>
        <w:tc>
          <w:tcPr>
            <w:tcW w:w="1080" w:type="dxa"/>
            <w:tcBorders>
              <w:bottom w:val="single" w:sz="4" w:space="0" w:color="auto"/>
            </w:tcBorders>
          </w:tcPr>
          <w:p w:rsidR="004907FC" w:rsidRPr="00213F58" w:rsidRDefault="00F07B37" w:rsidP="00D44391">
            <w:pPr>
              <w:jc w:val="right"/>
              <w:rPr>
                <w:sz w:val="22"/>
                <w:szCs w:val="22"/>
              </w:rPr>
            </w:pPr>
            <w:r>
              <w:rPr>
                <w:sz w:val="22"/>
                <w:szCs w:val="22"/>
              </w:rPr>
              <w:t>1</w:t>
            </w:r>
            <w:r w:rsidR="00D44391">
              <w:rPr>
                <w:sz w:val="22"/>
                <w:szCs w:val="22"/>
              </w:rPr>
              <w:t>5</w:t>
            </w:r>
            <w:r w:rsidR="00EB03AB" w:rsidRPr="00213F58">
              <w:rPr>
                <w:sz w:val="22"/>
                <w:szCs w:val="22"/>
              </w:rPr>
              <w:t>,000</w:t>
            </w:r>
          </w:p>
        </w:tc>
      </w:tr>
      <w:tr w:rsidR="004907FC" w:rsidRPr="00213F58" w:rsidTr="00213F58">
        <w:tc>
          <w:tcPr>
            <w:tcW w:w="3184" w:type="dxa"/>
            <w:tcBorders>
              <w:top w:val="double" w:sz="4" w:space="0" w:color="auto"/>
            </w:tcBorders>
          </w:tcPr>
          <w:p w:rsidR="004907FC" w:rsidRPr="00213F58" w:rsidRDefault="004907FC" w:rsidP="004907FC">
            <w:pPr>
              <w:rPr>
                <w:b/>
                <w:sz w:val="22"/>
                <w:szCs w:val="22"/>
              </w:rPr>
            </w:pPr>
            <w:r w:rsidRPr="00213F58">
              <w:rPr>
                <w:b/>
                <w:sz w:val="22"/>
                <w:szCs w:val="22"/>
              </w:rPr>
              <w:t>Total  PPG Budget</w:t>
            </w:r>
          </w:p>
        </w:tc>
        <w:tc>
          <w:tcPr>
            <w:tcW w:w="1800" w:type="dxa"/>
            <w:tcBorders>
              <w:top w:val="double" w:sz="4" w:space="0" w:color="auto"/>
            </w:tcBorders>
            <w:shd w:val="clear" w:color="auto" w:fill="A6A6A6"/>
          </w:tcPr>
          <w:p w:rsidR="004907FC" w:rsidRPr="00213F58" w:rsidRDefault="004907FC" w:rsidP="004907FC">
            <w:pPr>
              <w:pStyle w:val="Heading3"/>
              <w:rPr>
                <w:smallCaps/>
                <w:sz w:val="22"/>
                <w:szCs w:val="22"/>
              </w:rPr>
            </w:pPr>
          </w:p>
        </w:tc>
        <w:tc>
          <w:tcPr>
            <w:tcW w:w="1620" w:type="dxa"/>
            <w:tcBorders>
              <w:top w:val="double" w:sz="4" w:space="0" w:color="auto"/>
            </w:tcBorders>
          </w:tcPr>
          <w:p w:rsidR="004907FC" w:rsidRPr="00213F58" w:rsidRDefault="00AA2024" w:rsidP="00AA2024">
            <w:pPr>
              <w:jc w:val="right"/>
              <w:rPr>
                <w:sz w:val="22"/>
                <w:szCs w:val="22"/>
              </w:rPr>
            </w:pPr>
            <w:r>
              <w:rPr>
                <w:sz w:val="22"/>
                <w:szCs w:val="22"/>
              </w:rPr>
              <w:t>10</w:t>
            </w:r>
            <w:r w:rsidR="004907FC" w:rsidRPr="00213F58">
              <w:rPr>
                <w:sz w:val="22"/>
                <w:szCs w:val="22"/>
              </w:rPr>
              <w:t>0,000</w:t>
            </w:r>
          </w:p>
        </w:tc>
        <w:tc>
          <w:tcPr>
            <w:tcW w:w="1620" w:type="dxa"/>
            <w:tcBorders>
              <w:top w:val="double" w:sz="4" w:space="0" w:color="auto"/>
            </w:tcBorders>
          </w:tcPr>
          <w:p w:rsidR="004907FC" w:rsidRPr="00213F58" w:rsidRDefault="00D44391" w:rsidP="00B16817">
            <w:pPr>
              <w:jc w:val="right"/>
              <w:rPr>
                <w:sz w:val="22"/>
                <w:szCs w:val="22"/>
              </w:rPr>
            </w:pPr>
            <w:r>
              <w:rPr>
                <w:sz w:val="22"/>
                <w:szCs w:val="22"/>
              </w:rPr>
              <w:t>10</w:t>
            </w:r>
            <w:r w:rsidR="00B16817">
              <w:rPr>
                <w:sz w:val="22"/>
                <w:szCs w:val="22"/>
              </w:rPr>
              <w:t>5</w:t>
            </w:r>
            <w:r w:rsidR="00EB03AB" w:rsidRPr="00213F58">
              <w:rPr>
                <w:sz w:val="22"/>
                <w:szCs w:val="22"/>
              </w:rPr>
              <w:t>,000</w:t>
            </w:r>
          </w:p>
        </w:tc>
        <w:tc>
          <w:tcPr>
            <w:tcW w:w="1080" w:type="dxa"/>
            <w:tcBorders>
              <w:top w:val="double" w:sz="4" w:space="0" w:color="auto"/>
            </w:tcBorders>
          </w:tcPr>
          <w:p w:rsidR="004907FC" w:rsidRPr="00213F58" w:rsidRDefault="00D44391" w:rsidP="00B16817">
            <w:pPr>
              <w:jc w:val="right"/>
              <w:rPr>
                <w:sz w:val="22"/>
                <w:szCs w:val="22"/>
              </w:rPr>
            </w:pPr>
            <w:r>
              <w:rPr>
                <w:sz w:val="22"/>
                <w:szCs w:val="22"/>
              </w:rPr>
              <w:t>20</w:t>
            </w:r>
            <w:r w:rsidR="00B16817">
              <w:rPr>
                <w:sz w:val="22"/>
                <w:szCs w:val="22"/>
              </w:rPr>
              <w:t>5</w:t>
            </w:r>
            <w:r w:rsidR="00EB03AB" w:rsidRPr="00213F58">
              <w:rPr>
                <w:sz w:val="22"/>
                <w:szCs w:val="22"/>
              </w:rPr>
              <w:t>,000</w:t>
            </w:r>
          </w:p>
        </w:tc>
      </w:tr>
    </w:tbl>
    <w:p w:rsidR="004907FC" w:rsidRDefault="004907FC" w:rsidP="004907FC">
      <w:pPr>
        <w:spacing w:after="80"/>
        <w:rPr>
          <w:rFonts w:ascii="Times New Roman Bold" w:hAnsi="Times New Roman Bold"/>
          <w:b/>
          <w:smallCaps/>
          <w:sz w:val="22"/>
          <w:szCs w:val="22"/>
        </w:rPr>
      </w:pPr>
    </w:p>
    <w:p w:rsidR="00725933" w:rsidRDefault="00FD3859" w:rsidP="004907FC">
      <w:pPr>
        <w:spacing w:after="80"/>
        <w:rPr>
          <w:rFonts w:ascii="Times New Roman Bold" w:hAnsi="Times New Roman Bold"/>
          <w:b/>
          <w:smallCaps/>
          <w:sz w:val="22"/>
          <w:szCs w:val="22"/>
        </w:rPr>
      </w:pPr>
      <w:r>
        <w:rPr>
          <w:rFonts w:ascii="Times New Roman Bold" w:hAnsi="Times New Roman Bold"/>
          <w:b/>
          <w:smallCaps/>
          <w:sz w:val="22"/>
          <w:szCs w:val="22"/>
        </w:rPr>
        <w:br w:type="page"/>
      </w:r>
    </w:p>
    <w:p w:rsidR="004907FC" w:rsidRDefault="004907FC" w:rsidP="000212F9">
      <w:pPr>
        <w:numPr>
          <w:ilvl w:val="0"/>
          <w:numId w:val="13"/>
        </w:numPr>
        <w:spacing w:after="80"/>
        <w:rPr>
          <w:sz w:val="22"/>
          <w:szCs w:val="22"/>
        </w:rPr>
      </w:pPr>
      <w:r>
        <w:rPr>
          <w:rFonts w:ascii="Times New Roman Bold" w:hAnsi="Times New Roman Bold"/>
          <w:b/>
          <w:smallCaps/>
          <w:sz w:val="22"/>
          <w:szCs w:val="22"/>
        </w:rPr>
        <w:lastRenderedPageBreak/>
        <w:t>GEF A</w:t>
      </w:r>
      <w:r w:rsidRPr="006D4E1C">
        <w:rPr>
          <w:rFonts w:ascii="Times New Roman Bold" w:hAnsi="Times New Roman Bold"/>
          <w:b/>
          <w:smallCaps/>
          <w:sz w:val="22"/>
          <w:szCs w:val="22"/>
        </w:rPr>
        <w:t xml:space="preserve">gencies </w:t>
      </w:r>
      <w:r>
        <w:rPr>
          <w:rFonts w:ascii="Times New Roman Bold" w:hAnsi="Times New Roman Bold"/>
          <w:b/>
          <w:smallCaps/>
          <w:sz w:val="22"/>
          <w:szCs w:val="22"/>
        </w:rPr>
        <w:t>Certification</w:t>
      </w:r>
      <w:r w:rsidRPr="006D4E1C">
        <w:rPr>
          <w:sz w:val="22"/>
          <w:szCs w:val="22"/>
        </w:rPr>
        <w:tab/>
      </w:r>
      <w:r w:rsidRPr="006D4E1C">
        <w:rPr>
          <w:sz w:val="22"/>
          <w:szCs w:val="22"/>
        </w:rPr>
        <w:tab/>
      </w:r>
      <w:r w:rsidRPr="006D4E1C">
        <w:rPr>
          <w:sz w:val="22"/>
          <w:szCs w:val="22"/>
        </w:rPr>
        <w:tab/>
      </w:r>
    </w:p>
    <w:p w:rsidR="008E1941" w:rsidRPr="006D4E1C" w:rsidRDefault="008E1941" w:rsidP="008E1941">
      <w:pPr>
        <w:spacing w:after="80"/>
        <w:rPr>
          <w:rFonts w:ascii="Times New Roman Bold" w:hAnsi="Times New Roman Bold"/>
          <w:b/>
          <w:smallCaps/>
          <w:sz w:val="22"/>
          <w:szCs w:val="22"/>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959"/>
      </w:tblGrid>
      <w:tr w:rsidR="00725933" w:rsidRPr="00186F77" w:rsidTr="00574E10">
        <w:trPr>
          <w:cantSplit/>
        </w:trPr>
        <w:tc>
          <w:tcPr>
            <w:tcW w:w="9279" w:type="dxa"/>
            <w:gridSpan w:val="2"/>
          </w:tcPr>
          <w:p w:rsidR="00725933" w:rsidRPr="00186F77" w:rsidRDefault="00725933" w:rsidP="000F38B3">
            <w:pPr>
              <w:rPr>
                <w:sz w:val="22"/>
                <w:szCs w:val="22"/>
              </w:rPr>
            </w:pPr>
            <w:r w:rsidRPr="00186F77">
              <w:rPr>
                <w:sz w:val="22"/>
                <w:szCs w:val="22"/>
              </w:rPr>
              <w:t>This request has been prepared in accordance with GEF policies and procedures and meets the LDCF/SCCF criteria for project identification and preparation.</w:t>
            </w:r>
          </w:p>
        </w:tc>
      </w:tr>
      <w:tr w:rsidR="007F6C11" w:rsidRPr="00186F77" w:rsidTr="00574E10">
        <w:trPr>
          <w:trHeight w:val="764"/>
        </w:trPr>
        <w:tc>
          <w:tcPr>
            <w:tcW w:w="4320" w:type="dxa"/>
          </w:tcPr>
          <w:p w:rsidR="007F6C11" w:rsidRPr="00186F77" w:rsidRDefault="00E51C08" w:rsidP="00954094">
            <w:pPr>
              <w:rPr>
                <w:i/>
                <w:iCs/>
                <w:sz w:val="22"/>
                <w:szCs w:val="22"/>
              </w:rPr>
            </w:pPr>
            <w:r>
              <w:rPr>
                <w:i/>
                <w:iCs/>
                <w:noProof/>
                <w:sz w:val="22"/>
                <w:szCs w:val="22"/>
              </w:rPr>
              <w:drawing>
                <wp:inline distT="0" distB="0" distL="0" distR="0">
                  <wp:extent cx="1647825" cy="600075"/>
                  <wp:effectExtent l="19050" t="0" r="9525" b="0"/>
                  <wp:docPr id="1" name="Picture 1" descr="DMc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cC-signature"/>
                          <pic:cNvPicPr>
                            <a:picLocks noChangeAspect="1" noChangeArrowheads="1"/>
                          </pic:cNvPicPr>
                        </pic:nvPicPr>
                        <pic:blipFill>
                          <a:blip r:embed="rId9"/>
                          <a:srcRect/>
                          <a:stretch>
                            <a:fillRect/>
                          </a:stretch>
                        </pic:blipFill>
                        <pic:spPr bwMode="auto">
                          <a:xfrm>
                            <a:off x="0" y="0"/>
                            <a:ext cx="1647825" cy="600075"/>
                          </a:xfrm>
                          <a:prstGeom prst="rect">
                            <a:avLst/>
                          </a:prstGeom>
                          <a:noFill/>
                          <a:ln w="9525">
                            <a:noFill/>
                            <a:miter lim="800000"/>
                            <a:headEnd/>
                            <a:tailEnd/>
                          </a:ln>
                        </pic:spPr>
                      </pic:pic>
                    </a:graphicData>
                  </a:graphic>
                </wp:inline>
              </w:drawing>
            </w:r>
          </w:p>
          <w:p w:rsidR="007F6C11" w:rsidRPr="00186F77" w:rsidRDefault="007F6C11" w:rsidP="00954094">
            <w:pPr>
              <w:rPr>
                <w:i/>
                <w:iCs/>
                <w:sz w:val="22"/>
                <w:szCs w:val="22"/>
              </w:rPr>
            </w:pPr>
            <w:r w:rsidRPr="00186F77">
              <w:rPr>
                <w:i/>
                <w:iCs/>
                <w:sz w:val="22"/>
                <w:szCs w:val="22"/>
              </w:rPr>
              <w:t>David McCauley</w:t>
            </w:r>
          </w:p>
          <w:p w:rsidR="007F6C11" w:rsidRPr="00186F77" w:rsidRDefault="007F6C11" w:rsidP="00954094">
            <w:pPr>
              <w:rPr>
                <w:i/>
                <w:iCs/>
                <w:sz w:val="22"/>
                <w:szCs w:val="22"/>
              </w:rPr>
            </w:pPr>
            <w:r w:rsidRPr="00186F77">
              <w:rPr>
                <w:i/>
                <w:iCs/>
                <w:sz w:val="22"/>
                <w:szCs w:val="22"/>
              </w:rPr>
              <w:t>Principal Environment Specialist</w:t>
            </w:r>
          </w:p>
          <w:p w:rsidR="007F6C11" w:rsidRPr="00186F77" w:rsidRDefault="007F6C11" w:rsidP="00954094">
            <w:pPr>
              <w:rPr>
                <w:sz w:val="22"/>
                <w:szCs w:val="22"/>
              </w:rPr>
            </w:pPr>
            <w:r w:rsidRPr="00186F77">
              <w:rPr>
                <w:sz w:val="22"/>
                <w:szCs w:val="22"/>
              </w:rPr>
              <w:t>Asian Development Bank</w:t>
            </w:r>
          </w:p>
          <w:p w:rsidR="007F6C11" w:rsidRPr="00186F77" w:rsidRDefault="007F6C11" w:rsidP="008E3472">
            <w:pPr>
              <w:rPr>
                <w:sz w:val="22"/>
                <w:szCs w:val="22"/>
              </w:rPr>
            </w:pPr>
            <w:r w:rsidRPr="00186F77">
              <w:rPr>
                <w:sz w:val="22"/>
                <w:szCs w:val="22"/>
              </w:rPr>
              <w:t>GEF Agency Coordinator</w:t>
            </w:r>
          </w:p>
        </w:tc>
        <w:tc>
          <w:tcPr>
            <w:tcW w:w="4959" w:type="dxa"/>
          </w:tcPr>
          <w:p w:rsidR="007F6C11" w:rsidRPr="00186F77" w:rsidRDefault="00E51C08" w:rsidP="00954094">
            <w:pPr>
              <w:rPr>
                <w:sz w:val="22"/>
                <w:szCs w:val="22"/>
              </w:rPr>
            </w:pPr>
            <w:r>
              <w:rPr>
                <w:noProof/>
                <w:sz w:val="22"/>
                <w:szCs w:val="22"/>
              </w:rPr>
              <w:drawing>
                <wp:inline distT="0" distB="0" distL="0" distR="0">
                  <wp:extent cx="1876425" cy="561975"/>
                  <wp:effectExtent l="19050" t="0" r="9525" b="0"/>
                  <wp:docPr id="2" name="Picture 2" descr="A,Tayy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yyab"/>
                          <pic:cNvPicPr>
                            <a:picLocks noChangeAspect="1" noChangeArrowheads="1"/>
                          </pic:cNvPicPr>
                        </pic:nvPicPr>
                        <pic:blipFill>
                          <a:blip r:embed="rId10" cstate="print"/>
                          <a:srcRect/>
                          <a:stretch>
                            <a:fillRect/>
                          </a:stretch>
                        </pic:blipFill>
                        <pic:spPr bwMode="auto">
                          <a:xfrm>
                            <a:off x="0" y="0"/>
                            <a:ext cx="1876425" cy="561975"/>
                          </a:xfrm>
                          <a:prstGeom prst="rect">
                            <a:avLst/>
                          </a:prstGeom>
                          <a:noFill/>
                          <a:ln w="9525">
                            <a:noFill/>
                            <a:miter lim="800000"/>
                            <a:headEnd/>
                            <a:tailEnd/>
                          </a:ln>
                        </pic:spPr>
                      </pic:pic>
                    </a:graphicData>
                  </a:graphic>
                </wp:inline>
              </w:drawing>
            </w:r>
          </w:p>
          <w:p w:rsidR="007F6C11" w:rsidRPr="00186F77" w:rsidRDefault="007F6C11" w:rsidP="00954094">
            <w:pPr>
              <w:rPr>
                <w:i/>
                <w:sz w:val="22"/>
                <w:szCs w:val="22"/>
              </w:rPr>
            </w:pPr>
            <w:r w:rsidRPr="00186F77">
              <w:rPr>
                <w:i/>
                <w:sz w:val="22"/>
                <w:szCs w:val="22"/>
              </w:rPr>
              <w:t>Ahsan Tayyab</w:t>
            </w:r>
          </w:p>
          <w:p w:rsidR="007F6C11" w:rsidRPr="00186F77" w:rsidRDefault="007F6C11" w:rsidP="00954094">
            <w:pPr>
              <w:rPr>
                <w:i/>
                <w:sz w:val="22"/>
                <w:szCs w:val="22"/>
              </w:rPr>
            </w:pPr>
            <w:r w:rsidRPr="00186F77">
              <w:rPr>
                <w:i/>
                <w:sz w:val="22"/>
                <w:szCs w:val="22"/>
              </w:rPr>
              <w:t>Senior Natural Resources Economist</w:t>
            </w:r>
          </w:p>
          <w:p w:rsidR="007F6C11" w:rsidRPr="00186F77" w:rsidRDefault="007F6C11" w:rsidP="000F38B3">
            <w:pPr>
              <w:rPr>
                <w:sz w:val="22"/>
                <w:szCs w:val="22"/>
              </w:rPr>
            </w:pPr>
            <w:r w:rsidRPr="00186F77">
              <w:rPr>
                <w:sz w:val="22"/>
                <w:szCs w:val="22"/>
              </w:rPr>
              <w:t>Project Contact Person</w:t>
            </w:r>
          </w:p>
          <w:p w:rsidR="00195C63" w:rsidRPr="00186F77" w:rsidRDefault="00195C63" w:rsidP="000F38B3">
            <w:pPr>
              <w:rPr>
                <w:sz w:val="22"/>
                <w:szCs w:val="22"/>
              </w:rPr>
            </w:pPr>
            <w:r w:rsidRPr="00186F77">
              <w:rPr>
                <w:sz w:val="22"/>
                <w:szCs w:val="22"/>
              </w:rPr>
              <w:t>Southeast Asia Department</w:t>
            </w:r>
          </w:p>
        </w:tc>
      </w:tr>
      <w:tr w:rsidR="007F6C11" w:rsidRPr="00186F77" w:rsidTr="00574E10">
        <w:tc>
          <w:tcPr>
            <w:tcW w:w="4320" w:type="dxa"/>
          </w:tcPr>
          <w:p w:rsidR="007F6C11" w:rsidRPr="00186F77" w:rsidRDefault="00E51C08" w:rsidP="000F38B3">
            <w:pPr>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-16510</wp:posOffset>
                  </wp:positionH>
                  <wp:positionV relativeFrom="paragraph">
                    <wp:posOffset>274320</wp:posOffset>
                  </wp:positionV>
                  <wp:extent cx="1711960" cy="614680"/>
                  <wp:effectExtent l="1905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711960" cy="614680"/>
                          </a:xfrm>
                          <a:prstGeom prst="rect">
                            <a:avLst/>
                          </a:prstGeom>
                          <a:noFill/>
                        </pic:spPr>
                      </pic:pic>
                    </a:graphicData>
                  </a:graphic>
                </wp:anchor>
              </w:drawing>
            </w:r>
            <w:r w:rsidR="007F6C11" w:rsidRPr="00186F77">
              <w:rPr>
                <w:sz w:val="22"/>
                <w:szCs w:val="22"/>
              </w:rPr>
              <w:t xml:space="preserve">Date: </w:t>
            </w:r>
            <w:r w:rsidR="00562F42" w:rsidRPr="00186F77">
              <w:rPr>
                <w:i/>
                <w:iCs/>
                <w:sz w:val="22"/>
                <w:szCs w:val="22"/>
              </w:rPr>
              <w:t>February</w:t>
            </w:r>
            <w:r w:rsidR="00CE2704" w:rsidRPr="00186F77">
              <w:rPr>
                <w:i/>
                <w:iCs/>
                <w:sz w:val="22"/>
                <w:szCs w:val="22"/>
              </w:rPr>
              <w:t xml:space="preserve"> </w:t>
            </w:r>
            <w:r w:rsidR="005272B7" w:rsidRPr="00186F77">
              <w:rPr>
                <w:i/>
                <w:iCs/>
                <w:sz w:val="22"/>
                <w:szCs w:val="22"/>
              </w:rPr>
              <w:t xml:space="preserve">13, </w:t>
            </w:r>
            <w:r w:rsidR="00CE2704" w:rsidRPr="00186F77">
              <w:rPr>
                <w:i/>
                <w:iCs/>
                <w:sz w:val="22"/>
                <w:szCs w:val="22"/>
              </w:rPr>
              <w:t>2009</w:t>
            </w:r>
          </w:p>
        </w:tc>
        <w:tc>
          <w:tcPr>
            <w:tcW w:w="4959" w:type="dxa"/>
          </w:tcPr>
          <w:p w:rsidR="007F6C11" w:rsidRPr="00186F77" w:rsidRDefault="007F6C11" w:rsidP="00954094">
            <w:pPr>
              <w:rPr>
                <w:sz w:val="22"/>
                <w:szCs w:val="22"/>
              </w:rPr>
            </w:pPr>
            <w:r w:rsidRPr="00186F77">
              <w:rPr>
                <w:sz w:val="22"/>
                <w:szCs w:val="22"/>
              </w:rPr>
              <w:t xml:space="preserve">Tel. and email: </w:t>
            </w:r>
            <w:hyperlink r:id="rId12" w:history="1">
              <w:r w:rsidRPr="00186F77">
                <w:rPr>
                  <w:rStyle w:val="Hyperlink"/>
                  <w:sz w:val="22"/>
                  <w:szCs w:val="22"/>
                </w:rPr>
                <w:t>atayyab@adb.org</w:t>
              </w:r>
            </w:hyperlink>
            <w:r w:rsidRPr="00186F77">
              <w:rPr>
                <w:sz w:val="22"/>
                <w:szCs w:val="22"/>
              </w:rPr>
              <w:t xml:space="preserve">  </w:t>
            </w:r>
          </w:p>
          <w:p w:rsidR="007F6C11" w:rsidRPr="00186F77" w:rsidRDefault="007F6C11" w:rsidP="008E3472">
            <w:pPr>
              <w:rPr>
                <w:sz w:val="22"/>
                <w:szCs w:val="22"/>
              </w:rPr>
            </w:pPr>
            <w:r w:rsidRPr="00186F77">
              <w:rPr>
                <w:sz w:val="22"/>
                <w:szCs w:val="22"/>
              </w:rPr>
              <w:t>(632) 632 5333</w:t>
            </w:r>
          </w:p>
        </w:tc>
      </w:tr>
      <w:tr w:rsidR="00574E10" w:rsidRPr="00186F77" w:rsidTr="00574E10">
        <w:tc>
          <w:tcPr>
            <w:tcW w:w="4320" w:type="dxa"/>
          </w:tcPr>
          <w:p w:rsidR="00574E10" w:rsidRDefault="00574E10" w:rsidP="000F38B3">
            <w:pPr>
              <w:rPr>
                <w:sz w:val="22"/>
                <w:szCs w:val="22"/>
              </w:rPr>
            </w:pPr>
          </w:p>
          <w:p w:rsidR="00CC0020" w:rsidRDefault="00CC0020" w:rsidP="000F38B3">
            <w:pPr>
              <w:rPr>
                <w:sz w:val="22"/>
                <w:szCs w:val="22"/>
              </w:rPr>
            </w:pPr>
          </w:p>
          <w:p w:rsidR="00CC0020" w:rsidRPr="00186F77" w:rsidRDefault="00CC0020" w:rsidP="000F38B3">
            <w:pPr>
              <w:rPr>
                <w:sz w:val="22"/>
                <w:szCs w:val="22"/>
              </w:rPr>
            </w:pPr>
          </w:p>
          <w:p w:rsidR="00CC0020" w:rsidRDefault="00CC0020" w:rsidP="00574E10">
            <w:pPr>
              <w:rPr>
                <w:sz w:val="22"/>
                <w:szCs w:val="22"/>
              </w:rPr>
            </w:pPr>
          </w:p>
          <w:p w:rsidR="00574E10" w:rsidRPr="00186F77" w:rsidRDefault="00574E10" w:rsidP="00574E10">
            <w:pPr>
              <w:rPr>
                <w:sz w:val="22"/>
                <w:szCs w:val="22"/>
              </w:rPr>
            </w:pPr>
            <w:r w:rsidRPr="00186F77">
              <w:rPr>
                <w:sz w:val="22"/>
                <w:szCs w:val="22"/>
              </w:rPr>
              <w:t>Yannick Glemarec</w:t>
            </w:r>
          </w:p>
          <w:p w:rsidR="00574E10" w:rsidRDefault="00574E10" w:rsidP="000F38B3">
            <w:pPr>
              <w:rPr>
                <w:sz w:val="22"/>
                <w:szCs w:val="22"/>
              </w:rPr>
            </w:pPr>
            <w:r w:rsidRPr="00186F77">
              <w:rPr>
                <w:sz w:val="22"/>
                <w:szCs w:val="22"/>
              </w:rPr>
              <w:t>Executive Coordinator</w:t>
            </w:r>
          </w:p>
          <w:p w:rsidR="003B25F7" w:rsidRPr="00186F77" w:rsidRDefault="003B25F7" w:rsidP="000F38B3">
            <w:pPr>
              <w:rPr>
                <w:sz w:val="22"/>
                <w:szCs w:val="22"/>
              </w:rPr>
            </w:pPr>
            <w:smartTag w:uri="urn:schemas-microsoft-com:office:smarttags" w:element="PersonName">
              <w:r w:rsidRPr="00186F77">
                <w:rPr>
                  <w:sz w:val="22"/>
                  <w:szCs w:val="22"/>
                </w:rPr>
                <w:t>UNDP/GEF</w:t>
              </w:r>
            </w:smartTag>
          </w:p>
        </w:tc>
        <w:tc>
          <w:tcPr>
            <w:tcW w:w="4959" w:type="dxa"/>
          </w:tcPr>
          <w:p w:rsidR="00574E10" w:rsidRPr="00186F77" w:rsidRDefault="00574E10" w:rsidP="008E3472">
            <w:pPr>
              <w:rPr>
                <w:sz w:val="22"/>
                <w:szCs w:val="22"/>
              </w:rPr>
            </w:pPr>
          </w:p>
          <w:p w:rsidR="00574E10" w:rsidRPr="00186F77" w:rsidRDefault="00574E10" w:rsidP="00574E10">
            <w:pPr>
              <w:rPr>
                <w:sz w:val="22"/>
                <w:szCs w:val="22"/>
              </w:rPr>
            </w:pPr>
            <w:r w:rsidRPr="00186F77">
              <w:rPr>
                <w:sz w:val="22"/>
                <w:szCs w:val="22"/>
              </w:rPr>
              <w:t xml:space="preserve">Project Contact Person </w:t>
            </w:r>
          </w:p>
          <w:p w:rsidR="00574E10" w:rsidRPr="00186F77" w:rsidRDefault="00574E10" w:rsidP="00574E10">
            <w:pPr>
              <w:rPr>
                <w:sz w:val="22"/>
                <w:szCs w:val="22"/>
              </w:rPr>
            </w:pPr>
            <w:r w:rsidRPr="00186F77">
              <w:rPr>
                <w:sz w:val="22"/>
                <w:szCs w:val="22"/>
              </w:rPr>
              <w:t>Gernot Laganda</w:t>
            </w:r>
          </w:p>
          <w:p w:rsidR="00574E10" w:rsidRPr="00186F77" w:rsidRDefault="00574E10" w:rsidP="00574E10">
            <w:pPr>
              <w:rPr>
                <w:sz w:val="22"/>
                <w:szCs w:val="22"/>
              </w:rPr>
            </w:pPr>
            <w:smartTag w:uri="urn:schemas-microsoft-com:office:smarttags" w:element="PersonName">
              <w:r w:rsidRPr="00186F77">
                <w:rPr>
                  <w:sz w:val="22"/>
                  <w:szCs w:val="22"/>
                </w:rPr>
                <w:t>UNDP/GEF</w:t>
              </w:r>
            </w:smartTag>
            <w:r w:rsidRPr="00186F77">
              <w:rPr>
                <w:sz w:val="22"/>
                <w:szCs w:val="22"/>
              </w:rPr>
              <w:t xml:space="preserve"> Regional Technical Advisor</w:t>
            </w:r>
          </w:p>
          <w:p w:rsidR="00574E10" w:rsidRPr="00186F77" w:rsidRDefault="00574E10" w:rsidP="00574E10">
            <w:pPr>
              <w:rPr>
                <w:sz w:val="22"/>
                <w:szCs w:val="22"/>
              </w:rPr>
            </w:pPr>
            <w:r w:rsidRPr="00186F77">
              <w:rPr>
                <w:sz w:val="22"/>
                <w:szCs w:val="22"/>
              </w:rPr>
              <w:t>(through Bo Lim, Principal Technical Advisor)</w:t>
            </w:r>
          </w:p>
        </w:tc>
      </w:tr>
      <w:tr w:rsidR="00574E10" w:rsidRPr="00186F77" w:rsidTr="00574E10">
        <w:tc>
          <w:tcPr>
            <w:tcW w:w="4320" w:type="dxa"/>
          </w:tcPr>
          <w:p w:rsidR="00574E10" w:rsidRPr="00186F77" w:rsidRDefault="00574E10" w:rsidP="00CC0020">
            <w:pPr>
              <w:rPr>
                <w:sz w:val="22"/>
                <w:szCs w:val="22"/>
              </w:rPr>
            </w:pPr>
            <w:r w:rsidRPr="00186F77">
              <w:rPr>
                <w:sz w:val="22"/>
                <w:szCs w:val="22"/>
              </w:rPr>
              <w:t xml:space="preserve">Date: </w:t>
            </w:r>
            <w:r w:rsidR="00CC0020" w:rsidRPr="003B25F7">
              <w:rPr>
                <w:iCs/>
                <w:sz w:val="22"/>
                <w:szCs w:val="22"/>
              </w:rPr>
              <w:t>February 27, 2009</w:t>
            </w:r>
          </w:p>
        </w:tc>
        <w:tc>
          <w:tcPr>
            <w:tcW w:w="4959" w:type="dxa"/>
          </w:tcPr>
          <w:p w:rsidR="00574E10" w:rsidRPr="00186F77" w:rsidRDefault="00574E10" w:rsidP="005C02E6">
            <w:pPr>
              <w:rPr>
                <w:sz w:val="22"/>
                <w:szCs w:val="22"/>
              </w:rPr>
            </w:pPr>
            <w:r w:rsidRPr="00186F77">
              <w:rPr>
                <w:sz w:val="22"/>
                <w:szCs w:val="22"/>
              </w:rPr>
              <w:t>Tel. and email: :+66/2288/2644  (gernot.laganda@undp.org)</w:t>
            </w:r>
          </w:p>
        </w:tc>
      </w:tr>
    </w:tbl>
    <w:p w:rsidR="004907FC" w:rsidRPr="006D4E1C" w:rsidRDefault="004907FC" w:rsidP="004907FC">
      <w:pPr>
        <w:rPr>
          <w:sz w:val="22"/>
          <w:szCs w:val="22"/>
        </w:rPr>
      </w:pPr>
    </w:p>
    <w:p w:rsidR="004907FC" w:rsidRDefault="004907FC"/>
    <w:p w:rsidR="004907FC" w:rsidRDefault="004907FC"/>
    <w:p w:rsidR="004907FC" w:rsidRDefault="004907FC"/>
    <w:p w:rsidR="004907FC" w:rsidRDefault="004907FC"/>
    <w:p w:rsidR="004907FC" w:rsidRDefault="004907FC"/>
    <w:p w:rsidR="004907FC" w:rsidRDefault="004907FC"/>
    <w:p w:rsidR="004907FC" w:rsidRDefault="004907FC" w:rsidP="004907FC">
      <w:pPr>
        <w:jc w:val="right"/>
        <w:rPr>
          <w:b/>
          <w:u w:val="single"/>
        </w:rPr>
      </w:pPr>
      <w:r>
        <w:rPr>
          <w:b/>
          <w:u w:val="single"/>
        </w:rPr>
        <w:br w:type="page"/>
      </w:r>
      <w:r>
        <w:rPr>
          <w:b/>
          <w:u w:val="single"/>
        </w:rPr>
        <w:lastRenderedPageBreak/>
        <w:t>Annex A</w:t>
      </w:r>
    </w:p>
    <w:p w:rsidR="004907FC" w:rsidRDefault="004907FC" w:rsidP="004907FC">
      <w:pPr>
        <w:jc w:val="center"/>
        <w:rPr>
          <w:b/>
          <w:sz w:val="22"/>
          <w:szCs w:val="22"/>
          <w:u w:val="single"/>
        </w:rPr>
      </w:pPr>
    </w:p>
    <w:p w:rsidR="004907FC" w:rsidRDefault="004907FC" w:rsidP="004907FC">
      <w:pPr>
        <w:jc w:val="center"/>
        <w:rPr>
          <w:b/>
          <w:sz w:val="22"/>
          <w:szCs w:val="22"/>
          <w:u w:val="single"/>
        </w:rPr>
      </w:pPr>
      <w:r w:rsidRPr="00623FE2">
        <w:rPr>
          <w:b/>
          <w:sz w:val="22"/>
          <w:szCs w:val="22"/>
          <w:u w:val="single"/>
        </w:rPr>
        <w:t>Consultants Financed by the Project Preparation Grant (PPG)</w:t>
      </w:r>
    </w:p>
    <w:p w:rsidR="004907FC" w:rsidRDefault="004907FC" w:rsidP="004907FC">
      <w:pPr>
        <w:jc w:val="center"/>
        <w:rPr>
          <w:b/>
          <w:sz w:val="22"/>
          <w:szCs w:val="22"/>
          <w:u w:val="single"/>
        </w:rPr>
      </w:pPr>
    </w:p>
    <w:p w:rsidR="004907FC" w:rsidRDefault="004907FC" w:rsidP="004907FC">
      <w:pPr>
        <w:jc w:val="center"/>
        <w:rPr>
          <w:b/>
          <w:sz w:val="22"/>
          <w:szCs w:val="22"/>
          <w:u w:val="single"/>
        </w:rPr>
      </w:pPr>
    </w:p>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3"/>
        <w:gridCol w:w="1063"/>
        <w:gridCol w:w="1170"/>
        <w:gridCol w:w="6499"/>
      </w:tblGrid>
      <w:tr w:rsidR="004907FC" w:rsidRPr="00213F58" w:rsidTr="00213F58">
        <w:trPr>
          <w:jc w:val="center"/>
        </w:trPr>
        <w:tc>
          <w:tcPr>
            <w:tcW w:w="2253" w:type="dxa"/>
          </w:tcPr>
          <w:p w:rsidR="004907FC" w:rsidRPr="00213F58" w:rsidRDefault="004907FC" w:rsidP="00213F58">
            <w:pPr>
              <w:jc w:val="center"/>
              <w:rPr>
                <w:b/>
                <w:sz w:val="22"/>
                <w:szCs w:val="22"/>
              </w:rPr>
            </w:pPr>
          </w:p>
          <w:p w:rsidR="004907FC" w:rsidRPr="00213F58" w:rsidRDefault="004907FC" w:rsidP="00213F58">
            <w:pPr>
              <w:jc w:val="center"/>
              <w:rPr>
                <w:b/>
                <w:sz w:val="22"/>
                <w:szCs w:val="22"/>
              </w:rPr>
            </w:pPr>
            <w:r w:rsidRPr="00213F58">
              <w:rPr>
                <w:b/>
                <w:sz w:val="22"/>
                <w:szCs w:val="22"/>
              </w:rPr>
              <w:t>Position Titles</w:t>
            </w:r>
          </w:p>
        </w:tc>
        <w:tc>
          <w:tcPr>
            <w:tcW w:w="1063" w:type="dxa"/>
          </w:tcPr>
          <w:p w:rsidR="004907FC" w:rsidRPr="00213F58" w:rsidRDefault="004907FC" w:rsidP="00213F58">
            <w:pPr>
              <w:jc w:val="center"/>
              <w:rPr>
                <w:b/>
                <w:sz w:val="22"/>
                <w:szCs w:val="22"/>
              </w:rPr>
            </w:pPr>
            <w:r w:rsidRPr="00213F58">
              <w:rPr>
                <w:b/>
                <w:sz w:val="22"/>
                <w:szCs w:val="22"/>
              </w:rPr>
              <w:t>$/</w:t>
            </w:r>
          </w:p>
          <w:p w:rsidR="004907FC" w:rsidRPr="00213F58" w:rsidRDefault="004907FC" w:rsidP="00213F58">
            <w:pPr>
              <w:jc w:val="center"/>
              <w:rPr>
                <w:b/>
                <w:sz w:val="22"/>
                <w:szCs w:val="22"/>
              </w:rPr>
            </w:pPr>
            <w:r w:rsidRPr="00213F58">
              <w:rPr>
                <w:b/>
                <w:sz w:val="22"/>
                <w:szCs w:val="22"/>
              </w:rPr>
              <w:t>person week</w:t>
            </w:r>
          </w:p>
        </w:tc>
        <w:tc>
          <w:tcPr>
            <w:tcW w:w="1170" w:type="dxa"/>
          </w:tcPr>
          <w:p w:rsidR="004907FC" w:rsidRPr="00213F58" w:rsidRDefault="004907FC" w:rsidP="00213F58">
            <w:pPr>
              <w:jc w:val="center"/>
              <w:rPr>
                <w:sz w:val="22"/>
                <w:szCs w:val="22"/>
              </w:rPr>
            </w:pPr>
            <w:r w:rsidRPr="00213F58">
              <w:rPr>
                <w:b/>
                <w:sz w:val="22"/>
                <w:szCs w:val="22"/>
              </w:rPr>
              <w:t>Estimated PWs</w:t>
            </w:r>
          </w:p>
        </w:tc>
        <w:tc>
          <w:tcPr>
            <w:tcW w:w="6499" w:type="dxa"/>
          </w:tcPr>
          <w:p w:rsidR="004907FC" w:rsidRPr="00213F58" w:rsidRDefault="004907FC" w:rsidP="00213F58">
            <w:pPr>
              <w:jc w:val="center"/>
              <w:rPr>
                <w:b/>
                <w:sz w:val="22"/>
                <w:szCs w:val="22"/>
              </w:rPr>
            </w:pPr>
          </w:p>
          <w:p w:rsidR="004907FC" w:rsidRPr="00213F58" w:rsidRDefault="004907FC" w:rsidP="00213F58">
            <w:pPr>
              <w:jc w:val="center"/>
              <w:rPr>
                <w:b/>
                <w:sz w:val="22"/>
                <w:szCs w:val="22"/>
              </w:rPr>
            </w:pPr>
            <w:r w:rsidRPr="00213F58">
              <w:rPr>
                <w:b/>
                <w:sz w:val="22"/>
                <w:szCs w:val="22"/>
              </w:rPr>
              <w:t>Tasks to be performed</w:t>
            </w:r>
          </w:p>
        </w:tc>
      </w:tr>
      <w:tr w:rsidR="00143ADE" w:rsidRPr="00143ADE" w:rsidTr="00213F58">
        <w:trPr>
          <w:jc w:val="center"/>
        </w:trPr>
        <w:tc>
          <w:tcPr>
            <w:tcW w:w="2253" w:type="dxa"/>
          </w:tcPr>
          <w:p w:rsidR="00143ADE" w:rsidRPr="00143ADE" w:rsidRDefault="00143ADE" w:rsidP="004907FC">
            <w:pPr>
              <w:rPr>
                <w:b/>
                <w:bCs/>
                <w:sz w:val="22"/>
                <w:szCs w:val="22"/>
                <w:lang w:val="fr-FR"/>
              </w:rPr>
            </w:pPr>
            <w:r w:rsidRPr="00143ADE">
              <w:rPr>
                <w:b/>
                <w:bCs/>
                <w:sz w:val="22"/>
                <w:szCs w:val="22"/>
                <w:lang w:val="fr-FR"/>
              </w:rPr>
              <w:t>National</w:t>
            </w:r>
          </w:p>
        </w:tc>
        <w:tc>
          <w:tcPr>
            <w:tcW w:w="1063" w:type="dxa"/>
          </w:tcPr>
          <w:p w:rsidR="00143ADE" w:rsidRPr="00143ADE" w:rsidRDefault="00143ADE" w:rsidP="00143ADE">
            <w:pPr>
              <w:jc w:val="center"/>
              <w:rPr>
                <w:b/>
                <w:bCs/>
                <w:sz w:val="22"/>
                <w:szCs w:val="22"/>
              </w:rPr>
            </w:pPr>
          </w:p>
        </w:tc>
        <w:tc>
          <w:tcPr>
            <w:tcW w:w="1170" w:type="dxa"/>
          </w:tcPr>
          <w:p w:rsidR="00143ADE" w:rsidRPr="00143ADE" w:rsidRDefault="00143ADE" w:rsidP="0014549D">
            <w:pPr>
              <w:jc w:val="center"/>
              <w:rPr>
                <w:b/>
                <w:bCs/>
                <w:sz w:val="22"/>
                <w:szCs w:val="22"/>
              </w:rPr>
            </w:pPr>
          </w:p>
        </w:tc>
        <w:tc>
          <w:tcPr>
            <w:tcW w:w="6499" w:type="dxa"/>
          </w:tcPr>
          <w:p w:rsidR="00143ADE" w:rsidRPr="00143ADE" w:rsidRDefault="00143ADE" w:rsidP="004907FC">
            <w:pPr>
              <w:rPr>
                <w:b/>
                <w:bCs/>
                <w:sz w:val="22"/>
                <w:szCs w:val="22"/>
              </w:rPr>
            </w:pPr>
          </w:p>
        </w:tc>
      </w:tr>
      <w:tr w:rsidR="004907FC" w:rsidRPr="00213F58" w:rsidTr="00213F58">
        <w:trPr>
          <w:jc w:val="center"/>
        </w:trPr>
        <w:tc>
          <w:tcPr>
            <w:tcW w:w="2253" w:type="dxa"/>
          </w:tcPr>
          <w:p w:rsidR="00EB03AB" w:rsidRPr="00213F58" w:rsidRDefault="00725933" w:rsidP="004907FC">
            <w:pPr>
              <w:rPr>
                <w:sz w:val="22"/>
                <w:szCs w:val="22"/>
                <w:lang w:val="fr-FR"/>
              </w:rPr>
            </w:pPr>
            <w:r w:rsidRPr="00213F58">
              <w:rPr>
                <w:sz w:val="22"/>
                <w:szCs w:val="22"/>
                <w:lang w:val="fr-FR"/>
              </w:rPr>
              <w:t>Project Assessment Specialist</w:t>
            </w:r>
            <w:r w:rsidR="00143ADE">
              <w:rPr>
                <w:sz w:val="22"/>
                <w:szCs w:val="22"/>
                <w:lang w:val="fr-FR"/>
              </w:rPr>
              <w:t>s</w:t>
            </w:r>
            <w:r w:rsidRPr="00213F58">
              <w:rPr>
                <w:sz w:val="22"/>
                <w:szCs w:val="22"/>
                <w:lang w:val="fr-FR"/>
              </w:rPr>
              <w:t xml:space="preserve"> </w:t>
            </w:r>
            <w:r w:rsidR="004907FC" w:rsidRPr="00213F58">
              <w:rPr>
                <w:sz w:val="22"/>
                <w:szCs w:val="22"/>
                <w:lang w:val="fr-FR"/>
              </w:rPr>
              <w:t xml:space="preserve"> </w:t>
            </w:r>
          </w:p>
          <w:p w:rsidR="004907FC" w:rsidRPr="00213F58" w:rsidRDefault="00EB03AB" w:rsidP="0014549D">
            <w:pPr>
              <w:rPr>
                <w:sz w:val="22"/>
                <w:szCs w:val="22"/>
                <w:lang w:val="fr-FR"/>
              </w:rPr>
            </w:pPr>
            <w:r w:rsidRPr="00213F58">
              <w:rPr>
                <w:sz w:val="22"/>
                <w:szCs w:val="22"/>
                <w:lang w:val="fr-FR"/>
              </w:rPr>
              <w:t>(</w:t>
            </w:r>
            <w:r w:rsidR="00143ADE">
              <w:rPr>
                <w:sz w:val="22"/>
                <w:szCs w:val="22"/>
                <w:lang w:val="fr-FR"/>
              </w:rPr>
              <w:t xml:space="preserve">2 </w:t>
            </w:r>
            <w:r w:rsidRPr="00213F58">
              <w:rPr>
                <w:sz w:val="22"/>
                <w:szCs w:val="22"/>
                <w:lang w:val="fr-FR"/>
              </w:rPr>
              <w:t>National Consultant</w:t>
            </w:r>
            <w:r w:rsidR="0014549D">
              <w:rPr>
                <w:sz w:val="22"/>
                <w:szCs w:val="22"/>
                <w:lang w:val="fr-FR"/>
              </w:rPr>
              <w:t>s</w:t>
            </w:r>
            <w:r w:rsidR="00143ADE">
              <w:rPr>
                <w:sz w:val="22"/>
                <w:szCs w:val="22"/>
                <w:lang w:val="fr-FR"/>
              </w:rPr>
              <w:t xml:space="preserve"> equally shared between ADB and UNDP</w:t>
            </w:r>
            <w:r w:rsidRPr="00213F58">
              <w:rPr>
                <w:sz w:val="22"/>
                <w:szCs w:val="22"/>
                <w:lang w:val="fr-FR"/>
              </w:rPr>
              <w:t>)</w:t>
            </w:r>
          </w:p>
        </w:tc>
        <w:tc>
          <w:tcPr>
            <w:tcW w:w="1063" w:type="dxa"/>
          </w:tcPr>
          <w:p w:rsidR="004907FC" w:rsidRPr="00213F58" w:rsidRDefault="0022089F" w:rsidP="00143ADE">
            <w:pPr>
              <w:jc w:val="center"/>
              <w:rPr>
                <w:sz w:val="22"/>
                <w:szCs w:val="22"/>
              </w:rPr>
            </w:pPr>
            <w:r>
              <w:rPr>
                <w:sz w:val="22"/>
                <w:szCs w:val="22"/>
              </w:rPr>
              <w:t>500</w:t>
            </w:r>
          </w:p>
        </w:tc>
        <w:tc>
          <w:tcPr>
            <w:tcW w:w="1170" w:type="dxa"/>
          </w:tcPr>
          <w:p w:rsidR="004907FC" w:rsidRPr="00213F58" w:rsidRDefault="00B16817" w:rsidP="00B16817">
            <w:pPr>
              <w:jc w:val="center"/>
              <w:rPr>
                <w:sz w:val="22"/>
                <w:szCs w:val="22"/>
              </w:rPr>
            </w:pPr>
            <w:r>
              <w:rPr>
                <w:sz w:val="22"/>
                <w:szCs w:val="22"/>
              </w:rPr>
              <w:t>9</w:t>
            </w:r>
            <w:r w:rsidR="002B6F58">
              <w:rPr>
                <w:sz w:val="22"/>
                <w:szCs w:val="22"/>
              </w:rPr>
              <w:t>0</w:t>
            </w:r>
          </w:p>
        </w:tc>
        <w:tc>
          <w:tcPr>
            <w:tcW w:w="6499" w:type="dxa"/>
          </w:tcPr>
          <w:p w:rsidR="0014549D" w:rsidRDefault="004907FC" w:rsidP="004907FC">
            <w:pPr>
              <w:rPr>
                <w:sz w:val="22"/>
                <w:szCs w:val="22"/>
              </w:rPr>
            </w:pPr>
            <w:r w:rsidRPr="00213F58">
              <w:rPr>
                <w:sz w:val="22"/>
                <w:szCs w:val="22"/>
              </w:rPr>
              <w:t xml:space="preserve">- </w:t>
            </w:r>
            <w:r w:rsidR="0014549D">
              <w:rPr>
                <w:sz w:val="22"/>
                <w:szCs w:val="22"/>
              </w:rPr>
              <w:t>Compile and collate climate change scenario information, available risk analyses</w:t>
            </w:r>
            <w:r w:rsidR="00BA5DEB">
              <w:rPr>
                <w:sz w:val="22"/>
                <w:szCs w:val="22"/>
              </w:rPr>
              <w:t>;</w:t>
            </w:r>
          </w:p>
          <w:p w:rsidR="004907FC" w:rsidRPr="00213F58" w:rsidRDefault="00245F24" w:rsidP="004907FC">
            <w:pPr>
              <w:rPr>
                <w:sz w:val="22"/>
                <w:szCs w:val="22"/>
              </w:rPr>
            </w:pPr>
            <w:r>
              <w:rPr>
                <w:sz w:val="22"/>
                <w:szCs w:val="22"/>
              </w:rPr>
              <w:t xml:space="preserve">- </w:t>
            </w:r>
            <w:r w:rsidR="00725933" w:rsidRPr="00213F58">
              <w:rPr>
                <w:sz w:val="22"/>
                <w:szCs w:val="22"/>
              </w:rPr>
              <w:t>Coordinate</w:t>
            </w:r>
            <w:r w:rsidR="004907FC" w:rsidRPr="00213F58">
              <w:rPr>
                <w:sz w:val="22"/>
                <w:szCs w:val="22"/>
              </w:rPr>
              <w:t xml:space="preserve"> negotiations and consultations with </w:t>
            </w:r>
            <w:r w:rsidR="00725933" w:rsidRPr="00213F58">
              <w:rPr>
                <w:sz w:val="22"/>
                <w:szCs w:val="22"/>
              </w:rPr>
              <w:t xml:space="preserve">government agencies, project stakeholders and </w:t>
            </w:r>
            <w:r w:rsidR="004907FC" w:rsidRPr="00213F58">
              <w:rPr>
                <w:sz w:val="22"/>
                <w:szCs w:val="22"/>
              </w:rPr>
              <w:t>potential partners;</w:t>
            </w:r>
          </w:p>
          <w:p w:rsidR="004907FC" w:rsidRPr="00213F58" w:rsidRDefault="004907FC" w:rsidP="004907FC">
            <w:pPr>
              <w:rPr>
                <w:sz w:val="22"/>
                <w:szCs w:val="22"/>
              </w:rPr>
            </w:pPr>
            <w:r w:rsidRPr="00213F58">
              <w:rPr>
                <w:sz w:val="22"/>
                <w:szCs w:val="22"/>
              </w:rPr>
              <w:t>- Help coordinate all PPG activities and ensure the quality of outputs;</w:t>
            </w:r>
          </w:p>
          <w:p w:rsidR="004907FC" w:rsidRDefault="004907FC" w:rsidP="004907FC">
            <w:pPr>
              <w:rPr>
                <w:sz w:val="22"/>
                <w:szCs w:val="22"/>
              </w:rPr>
            </w:pPr>
            <w:r w:rsidRPr="00213F58">
              <w:rPr>
                <w:sz w:val="22"/>
                <w:szCs w:val="22"/>
              </w:rPr>
              <w:t>- Contribute to and support baseline analyses and project definition activities;</w:t>
            </w:r>
          </w:p>
          <w:p w:rsidR="00DE2EB9" w:rsidRPr="00213F58" w:rsidRDefault="00DE2EB9" w:rsidP="004907FC">
            <w:pPr>
              <w:rPr>
                <w:sz w:val="22"/>
                <w:szCs w:val="22"/>
              </w:rPr>
            </w:pPr>
            <w:r>
              <w:rPr>
                <w:sz w:val="22"/>
                <w:szCs w:val="22"/>
              </w:rPr>
              <w:t xml:space="preserve">- Contribute to cost benefit analysis of adaptation interventions for selected infrastructure investments.   </w:t>
            </w:r>
          </w:p>
          <w:p w:rsidR="004907FC" w:rsidRPr="00213F58" w:rsidRDefault="004907FC" w:rsidP="004907FC">
            <w:pPr>
              <w:rPr>
                <w:sz w:val="22"/>
                <w:szCs w:val="22"/>
              </w:rPr>
            </w:pPr>
            <w:r w:rsidRPr="00213F58">
              <w:rPr>
                <w:sz w:val="22"/>
                <w:szCs w:val="22"/>
              </w:rPr>
              <w:t>- Organize and facilitate a series of technical and consultative workshops;</w:t>
            </w:r>
          </w:p>
          <w:p w:rsidR="004907FC" w:rsidRPr="00213F58" w:rsidRDefault="004907FC" w:rsidP="004907FC">
            <w:pPr>
              <w:rPr>
                <w:sz w:val="22"/>
                <w:szCs w:val="22"/>
              </w:rPr>
            </w:pPr>
            <w:r w:rsidRPr="00213F58">
              <w:rPr>
                <w:sz w:val="22"/>
                <w:szCs w:val="22"/>
              </w:rPr>
              <w:t>- Refine vulnerability analysis, system boundaries and project scope;</w:t>
            </w:r>
          </w:p>
          <w:p w:rsidR="004907FC" w:rsidRPr="00213F58" w:rsidRDefault="004907FC" w:rsidP="004907FC">
            <w:pPr>
              <w:rPr>
                <w:sz w:val="22"/>
                <w:szCs w:val="22"/>
              </w:rPr>
            </w:pPr>
            <w:r w:rsidRPr="00213F58">
              <w:rPr>
                <w:sz w:val="22"/>
                <w:szCs w:val="22"/>
              </w:rPr>
              <w:t>- Identify specific sites for project intervention;</w:t>
            </w:r>
          </w:p>
          <w:p w:rsidR="00B164CA" w:rsidRPr="00213F58" w:rsidRDefault="004907FC" w:rsidP="004907FC">
            <w:pPr>
              <w:rPr>
                <w:sz w:val="22"/>
                <w:szCs w:val="22"/>
              </w:rPr>
            </w:pPr>
            <w:r w:rsidRPr="00213F58">
              <w:rPr>
                <w:sz w:val="22"/>
                <w:szCs w:val="22"/>
              </w:rPr>
              <w:t xml:space="preserve">- </w:t>
            </w:r>
            <w:r w:rsidR="00B164CA" w:rsidRPr="00213F58">
              <w:rPr>
                <w:sz w:val="22"/>
                <w:szCs w:val="22"/>
              </w:rPr>
              <w:t>Analyze existing resilience knowledge gaps and prioritize most important research activities</w:t>
            </w:r>
            <w:r w:rsidR="00BA5DEB">
              <w:rPr>
                <w:sz w:val="22"/>
                <w:szCs w:val="22"/>
              </w:rPr>
              <w:t>;</w:t>
            </w:r>
          </w:p>
          <w:p w:rsidR="00BA5DEB" w:rsidRDefault="00BA5DEB" w:rsidP="00B164CA">
            <w:pPr>
              <w:rPr>
                <w:sz w:val="22"/>
                <w:szCs w:val="22"/>
              </w:rPr>
            </w:pPr>
            <w:r>
              <w:rPr>
                <w:sz w:val="22"/>
                <w:szCs w:val="22"/>
              </w:rPr>
              <w:t>- R</w:t>
            </w:r>
            <w:r w:rsidRPr="00BA5DEB">
              <w:rPr>
                <w:sz w:val="22"/>
                <w:szCs w:val="22"/>
              </w:rPr>
              <w:t xml:space="preserve">eview relevant national </w:t>
            </w:r>
            <w:r w:rsidR="007F6C11">
              <w:rPr>
                <w:sz w:val="22"/>
                <w:szCs w:val="22"/>
              </w:rPr>
              <w:t xml:space="preserve">and coastal </w:t>
            </w:r>
            <w:r w:rsidRPr="00BA5DEB">
              <w:rPr>
                <w:sz w:val="22"/>
                <w:szCs w:val="22"/>
              </w:rPr>
              <w:t xml:space="preserve">development </w:t>
            </w:r>
            <w:r>
              <w:rPr>
                <w:sz w:val="22"/>
                <w:szCs w:val="22"/>
              </w:rPr>
              <w:t xml:space="preserve">plans and </w:t>
            </w:r>
            <w:r w:rsidRPr="00BA5DEB">
              <w:rPr>
                <w:sz w:val="22"/>
                <w:szCs w:val="22"/>
              </w:rPr>
              <w:t xml:space="preserve">policies </w:t>
            </w:r>
            <w:r>
              <w:rPr>
                <w:sz w:val="22"/>
                <w:szCs w:val="22"/>
              </w:rPr>
              <w:t>and</w:t>
            </w:r>
            <w:r w:rsidRPr="00BA5DEB">
              <w:rPr>
                <w:sz w:val="22"/>
                <w:szCs w:val="22"/>
              </w:rPr>
              <w:t xml:space="preserve"> identify linkages </w:t>
            </w:r>
            <w:r>
              <w:rPr>
                <w:sz w:val="22"/>
                <w:szCs w:val="22"/>
              </w:rPr>
              <w:t>with</w:t>
            </w:r>
            <w:r w:rsidRPr="00BA5DEB">
              <w:rPr>
                <w:sz w:val="22"/>
                <w:szCs w:val="22"/>
              </w:rPr>
              <w:t xml:space="preserve"> climate change concerns.</w:t>
            </w:r>
          </w:p>
          <w:p w:rsidR="00B164CA" w:rsidRPr="00213F58" w:rsidRDefault="00B164CA" w:rsidP="00B164CA">
            <w:pPr>
              <w:rPr>
                <w:sz w:val="22"/>
                <w:szCs w:val="22"/>
              </w:rPr>
            </w:pPr>
            <w:r w:rsidRPr="00213F58">
              <w:rPr>
                <w:sz w:val="22"/>
                <w:szCs w:val="22"/>
              </w:rPr>
              <w:t>- Propose a policy, institutional and capacity development strategy for the project;</w:t>
            </w:r>
          </w:p>
          <w:p w:rsidR="004907FC" w:rsidRPr="00213F58" w:rsidRDefault="00B164CA" w:rsidP="004907FC">
            <w:pPr>
              <w:rPr>
                <w:sz w:val="22"/>
                <w:szCs w:val="22"/>
              </w:rPr>
            </w:pPr>
            <w:r w:rsidRPr="00213F58">
              <w:rPr>
                <w:sz w:val="22"/>
                <w:szCs w:val="22"/>
              </w:rPr>
              <w:t>- Assist in the analysis and design of adaptation measures for demonstration and replication</w:t>
            </w:r>
            <w:r w:rsidR="004907FC" w:rsidRPr="00213F58">
              <w:rPr>
                <w:sz w:val="22"/>
                <w:szCs w:val="22"/>
              </w:rPr>
              <w:t>;</w:t>
            </w:r>
          </w:p>
          <w:p w:rsidR="004907FC" w:rsidRPr="00213F58" w:rsidRDefault="004907FC" w:rsidP="004907FC">
            <w:pPr>
              <w:rPr>
                <w:sz w:val="22"/>
                <w:szCs w:val="22"/>
              </w:rPr>
            </w:pPr>
            <w:r w:rsidRPr="00213F58">
              <w:rPr>
                <w:sz w:val="22"/>
                <w:szCs w:val="22"/>
              </w:rPr>
              <w:t>- Develop a</w:t>
            </w:r>
            <w:r w:rsidR="00B164CA" w:rsidRPr="00213F58">
              <w:rPr>
                <w:sz w:val="22"/>
                <w:szCs w:val="22"/>
              </w:rPr>
              <w:t xml:space="preserve"> communication </w:t>
            </w:r>
            <w:r w:rsidRPr="00213F58">
              <w:rPr>
                <w:sz w:val="22"/>
                <w:szCs w:val="22"/>
              </w:rPr>
              <w:t>strategy</w:t>
            </w:r>
            <w:r w:rsidR="00B164CA" w:rsidRPr="00213F58">
              <w:rPr>
                <w:sz w:val="22"/>
                <w:szCs w:val="22"/>
              </w:rPr>
              <w:t xml:space="preserve"> with communities and facilitate their participation;</w:t>
            </w:r>
          </w:p>
          <w:p w:rsidR="004907FC" w:rsidRPr="00213F58" w:rsidRDefault="004907FC" w:rsidP="004907FC">
            <w:pPr>
              <w:rPr>
                <w:sz w:val="22"/>
                <w:szCs w:val="22"/>
              </w:rPr>
            </w:pPr>
            <w:r w:rsidRPr="00213F58">
              <w:rPr>
                <w:sz w:val="22"/>
                <w:szCs w:val="22"/>
              </w:rPr>
              <w:t>- Define project roles and responsibilities and propose suitable project management, implementation and reporting arrangements;</w:t>
            </w:r>
          </w:p>
          <w:p w:rsidR="004907FC" w:rsidRPr="00213F58" w:rsidRDefault="004907FC" w:rsidP="004907FC">
            <w:pPr>
              <w:rPr>
                <w:sz w:val="22"/>
                <w:szCs w:val="22"/>
              </w:rPr>
            </w:pPr>
            <w:r w:rsidRPr="00213F58">
              <w:rPr>
                <w:sz w:val="22"/>
                <w:szCs w:val="22"/>
              </w:rPr>
              <w:t>- Assist in the design of the project’s Knowledge Management and M&amp;E component (including learning mechanisms and impact indicators);</w:t>
            </w:r>
          </w:p>
          <w:p w:rsidR="004907FC" w:rsidRPr="00213F58" w:rsidRDefault="004907FC" w:rsidP="004907FC">
            <w:pPr>
              <w:rPr>
                <w:sz w:val="22"/>
                <w:szCs w:val="22"/>
              </w:rPr>
            </w:pPr>
            <w:r w:rsidRPr="00213F58">
              <w:rPr>
                <w:sz w:val="22"/>
                <w:szCs w:val="22"/>
              </w:rPr>
              <w:t>- Develop a replication and sustainability strategy for the project;</w:t>
            </w:r>
          </w:p>
          <w:p w:rsidR="00B164CA" w:rsidRPr="00213F58" w:rsidRDefault="00B164CA" w:rsidP="00B164CA">
            <w:pPr>
              <w:rPr>
                <w:sz w:val="22"/>
                <w:szCs w:val="22"/>
              </w:rPr>
            </w:pPr>
            <w:r w:rsidRPr="00213F58">
              <w:rPr>
                <w:sz w:val="22"/>
                <w:szCs w:val="22"/>
              </w:rPr>
              <w:t>- Help build partnerships and mobilize resources;</w:t>
            </w:r>
          </w:p>
          <w:p w:rsidR="004907FC" w:rsidRPr="00213F58" w:rsidRDefault="004907FC" w:rsidP="004907FC">
            <w:pPr>
              <w:rPr>
                <w:sz w:val="22"/>
                <w:szCs w:val="22"/>
              </w:rPr>
            </w:pPr>
          </w:p>
        </w:tc>
      </w:tr>
      <w:tr w:rsidR="004907FC" w:rsidRPr="00213F58" w:rsidTr="00213F58">
        <w:trPr>
          <w:jc w:val="center"/>
        </w:trPr>
        <w:tc>
          <w:tcPr>
            <w:tcW w:w="2253" w:type="dxa"/>
          </w:tcPr>
          <w:p w:rsidR="004907FC" w:rsidRPr="00213F58" w:rsidRDefault="004907FC" w:rsidP="004907FC">
            <w:pPr>
              <w:rPr>
                <w:b/>
                <w:bCs/>
                <w:sz w:val="22"/>
                <w:szCs w:val="22"/>
              </w:rPr>
            </w:pPr>
            <w:r w:rsidRPr="00213F58">
              <w:rPr>
                <w:b/>
                <w:bCs/>
                <w:sz w:val="22"/>
                <w:szCs w:val="22"/>
              </w:rPr>
              <w:t>International</w:t>
            </w:r>
          </w:p>
        </w:tc>
        <w:tc>
          <w:tcPr>
            <w:tcW w:w="1063" w:type="dxa"/>
          </w:tcPr>
          <w:p w:rsidR="004907FC" w:rsidRPr="00213F58" w:rsidRDefault="004907FC" w:rsidP="00213F58">
            <w:pPr>
              <w:jc w:val="center"/>
              <w:rPr>
                <w:b/>
                <w:bCs/>
                <w:sz w:val="22"/>
                <w:szCs w:val="22"/>
                <w:highlight w:val="yellow"/>
              </w:rPr>
            </w:pPr>
          </w:p>
        </w:tc>
        <w:tc>
          <w:tcPr>
            <w:tcW w:w="1170" w:type="dxa"/>
          </w:tcPr>
          <w:p w:rsidR="004907FC" w:rsidRPr="00213F58" w:rsidRDefault="004907FC" w:rsidP="00213F58">
            <w:pPr>
              <w:jc w:val="center"/>
              <w:rPr>
                <w:sz w:val="22"/>
                <w:szCs w:val="22"/>
                <w:highlight w:val="yellow"/>
              </w:rPr>
            </w:pPr>
          </w:p>
        </w:tc>
        <w:tc>
          <w:tcPr>
            <w:tcW w:w="6499" w:type="dxa"/>
          </w:tcPr>
          <w:p w:rsidR="004907FC" w:rsidRPr="00213F58" w:rsidRDefault="004907FC" w:rsidP="00213F58">
            <w:pPr>
              <w:jc w:val="center"/>
              <w:rPr>
                <w:b/>
                <w:bCs/>
                <w:sz w:val="22"/>
                <w:szCs w:val="22"/>
              </w:rPr>
            </w:pPr>
          </w:p>
        </w:tc>
      </w:tr>
      <w:tr w:rsidR="0014549D" w:rsidRPr="00213F58" w:rsidTr="00213F58">
        <w:trPr>
          <w:jc w:val="center"/>
        </w:trPr>
        <w:tc>
          <w:tcPr>
            <w:tcW w:w="2253" w:type="dxa"/>
          </w:tcPr>
          <w:p w:rsidR="0014549D" w:rsidRPr="00213F58" w:rsidRDefault="0014549D" w:rsidP="009E4CDA">
            <w:pPr>
              <w:rPr>
                <w:sz w:val="22"/>
                <w:szCs w:val="22"/>
              </w:rPr>
            </w:pPr>
            <w:r>
              <w:rPr>
                <w:sz w:val="22"/>
                <w:szCs w:val="22"/>
              </w:rPr>
              <w:t>Climate Change Adaptation Specialist  (ADB)</w:t>
            </w:r>
          </w:p>
        </w:tc>
        <w:tc>
          <w:tcPr>
            <w:tcW w:w="1063" w:type="dxa"/>
          </w:tcPr>
          <w:p w:rsidR="0014549D" w:rsidRPr="00213F58" w:rsidRDefault="0014549D" w:rsidP="00213F58">
            <w:pPr>
              <w:jc w:val="center"/>
              <w:rPr>
                <w:sz w:val="22"/>
                <w:szCs w:val="22"/>
              </w:rPr>
            </w:pPr>
            <w:r>
              <w:rPr>
                <w:sz w:val="22"/>
                <w:szCs w:val="22"/>
              </w:rPr>
              <w:t>2500</w:t>
            </w:r>
          </w:p>
        </w:tc>
        <w:tc>
          <w:tcPr>
            <w:tcW w:w="1170" w:type="dxa"/>
          </w:tcPr>
          <w:p w:rsidR="0014549D" w:rsidRDefault="002837EE" w:rsidP="002B6F58">
            <w:pPr>
              <w:jc w:val="center"/>
              <w:rPr>
                <w:sz w:val="22"/>
                <w:szCs w:val="22"/>
              </w:rPr>
            </w:pPr>
            <w:r>
              <w:rPr>
                <w:sz w:val="22"/>
                <w:szCs w:val="22"/>
              </w:rPr>
              <w:t>1</w:t>
            </w:r>
            <w:r w:rsidR="002B6F58">
              <w:rPr>
                <w:sz w:val="22"/>
                <w:szCs w:val="22"/>
              </w:rPr>
              <w:t>8</w:t>
            </w:r>
          </w:p>
        </w:tc>
        <w:tc>
          <w:tcPr>
            <w:tcW w:w="6499" w:type="dxa"/>
          </w:tcPr>
          <w:p w:rsidR="00931DE0" w:rsidRDefault="00931DE0" w:rsidP="009E4CDA">
            <w:pPr>
              <w:rPr>
                <w:sz w:val="22"/>
                <w:szCs w:val="22"/>
              </w:rPr>
            </w:pPr>
            <w:r>
              <w:rPr>
                <w:sz w:val="22"/>
                <w:szCs w:val="22"/>
              </w:rPr>
              <w:t xml:space="preserve">- </w:t>
            </w:r>
            <w:r w:rsidR="002837EE">
              <w:rPr>
                <w:sz w:val="22"/>
                <w:szCs w:val="22"/>
              </w:rPr>
              <w:t>P</w:t>
            </w:r>
            <w:r>
              <w:rPr>
                <w:sz w:val="22"/>
                <w:szCs w:val="22"/>
              </w:rPr>
              <w:t xml:space="preserve">rovide guidance and oversight on national consultant inputs. </w:t>
            </w:r>
          </w:p>
          <w:p w:rsidR="0014549D" w:rsidRDefault="009E4CDA" w:rsidP="009E4CDA">
            <w:pPr>
              <w:rPr>
                <w:sz w:val="22"/>
                <w:szCs w:val="22"/>
              </w:rPr>
            </w:pPr>
            <w:r>
              <w:rPr>
                <w:sz w:val="22"/>
                <w:szCs w:val="22"/>
              </w:rPr>
              <w:t>- Promote stakeholder participation and assist national consultation processes</w:t>
            </w:r>
          </w:p>
          <w:p w:rsidR="009E4CDA" w:rsidRDefault="009E4CDA" w:rsidP="009E4CDA">
            <w:pPr>
              <w:ind w:left="-1"/>
              <w:rPr>
                <w:sz w:val="22"/>
                <w:szCs w:val="22"/>
              </w:rPr>
            </w:pPr>
            <w:r>
              <w:rPr>
                <w:sz w:val="22"/>
                <w:szCs w:val="22"/>
              </w:rPr>
              <w:t>- Ensure inclusion in the project of appropriate adaptation measures with specific focus on coastal area infrastructure investments.</w:t>
            </w:r>
          </w:p>
          <w:p w:rsidR="009E4CDA" w:rsidRDefault="009E4CDA" w:rsidP="009E4CDA">
            <w:pPr>
              <w:ind w:left="-1"/>
              <w:rPr>
                <w:sz w:val="22"/>
                <w:szCs w:val="22"/>
              </w:rPr>
            </w:pPr>
            <w:r>
              <w:rPr>
                <w:sz w:val="22"/>
                <w:szCs w:val="22"/>
              </w:rPr>
              <w:t>- Help build partnerships and mobilize resources</w:t>
            </w:r>
          </w:p>
          <w:p w:rsidR="009E4CDA" w:rsidRDefault="009E4CDA" w:rsidP="009E4CDA">
            <w:pPr>
              <w:ind w:left="-1"/>
              <w:rPr>
                <w:sz w:val="22"/>
                <w:szCs w:val="22"/>
              </w:rPr>
            </w:pPr>
            <w:r>
              <w:rPr>
                <w:sz w:val="22"/>
                <w:szCs w:val="22"/>
              </w:rPr>
              <w:t>- Review project workplan</w:t>
            </w:r>
          </w:p>
          <w:p w:rsidR="009E4CDA" w:rsidRDefault="009E4CDA" w:rsidP="009E4CDA">
            <w:pPr>
              <w:ind w:left="-1"/>
              <w:rPr>
                <w:sz w:val="22"/>
                <w:szCs w:val="22"/>
              </w:rPr>
            </w:pPr>
            <w:r>
              <w:rPr>
                <w:sz w:val="22"/>
                <w:szCs w:val="22"/>
              </w:rPr>
              <w:t xml:space="preserve">- Quality control of </w:t>
            </w:r>
            <w:r w:rsidR="003F2A7A">
              <w:rPr>
                <w:sz w:val="22"/>
                <w:szCs w:val="22"/>
              </w:rPr>
              <w:t xml:space="preserve">project document preparation </w:t>
            </w:r>
            <w:r>
              <w:rPr>
                <w:sz w:val="22"/>
                <w:szCs w:val="22"/>
              </w:rPr>
              <w:t>in line with ADB/GEF requirements;</w:t>
            </w:r>
          </w:p>
          <w:p w:rsidR="009E4CDA" w:rsidRPr="00213F58" w:rsidRDefault="009E4CDA" w:rsidP="009E4CDA">
            <w:pPr>
              <w:rPr>
                <w:sz w:val="22"/>
                <w:szCs w:val="22"/>
              </w:rPr>
            </w:pPr>
            <w:r>
              <w:rPr>
                <w:sz w:val="22"/>
                <w:szCs w:val="22"/>
              </w:rPr>
              <w:lastRenderedPageBreak/>
              <w:t xml:space="preserve">- </w:t>
            </w:r>
            <w:r w:rsidRPr="00213F58">
              <w:rPr>
                <w:sz w:val="22"/>
                <w:szCs w:val="22"/>
              </w:rPr>
              <w:t>Assist in verifying climate risks associated with the project’s target areas;</w:t>
            </w:r>
          </w:p>
          <w:p w:rsidR="009E4CDA" w:rsidRDefault="009E4CDA" w:rsidP="009E4CDA">
            <w:pPr>
              <w:rPr>
                <w:sz w:val="22"/>
                <w:szCs w:val="22"/>
              </w:rPr>
            </w:pPr>
            <w:r w:rsidRPr="00213F58">
              <w:rPr>
                <w:sz w:val="22"/>
                <w:szCs w:val="22"/>
              </w:rPr>
              <w:t>- Validate problem analysis of the project;</w:t>
            </w:r>
          </w:p>
          <w:p w:rsidR="009E4CDA" w:rsidRDefault="009E4CDA" w:rsidP="009E4CDA">
            <w:pPr>
              <w:rPr>
                <w:sz w:val="22"/>
                <w:szCs w:val="22"/>
              </w:rPr>
            </w:pPr>
            <w:r w:rsidRPr="00213F58">
              <w:rPr>
                <w:sz w:val="22"/>
                <w:szCs w:val="22"/>
              </w:rPr>
              <w:t>- Finalize project Outcomes, Outputs and their corresponding verifiable indicators of success</w:t>
            </w:r>
            <w:r>
              <w:rPr>
                <w:sz w:val="22"/>
                <w:szCs w:val="22"/>
              </w:rPr>
              <w:t>, as they relate to climate proofing elements</w:t>
            </w:r>
            <w:r w:rsidRPr="00213F58">
              <w:rPr>
                <w:sz w:val="22"/>
                <w:szCs w:val="22"/>
              </w:rPr>
              <w:t xml:space="preserve">; </w:t>
            </w:r>
          </w:p>
          <w:p w:rsidR="00397A7E" w:rsidRPr="00213F58" w:rsidRDefault="005D7EE6" w:rsidP="00397A7E">
            <w:pPr>
              <w:rPr>
                <w:sz w:val="22"/>
                <w:szCs w:val="22"/>
              </w:rPr>
            </w:pPr>
            <w:r>
              <w:rPr>
                <w:sz w:val="22"/>
                <w:szCs w:val="22"/>
              </w:rPr>
              <w:t xml:space="preserve">- </w:t>
            </w:r>
            <w:r w:rsidR="00397A7E">
              <w:rPr>
                <w:sz w:val="22"/>
                <w:szCs w:val="22"/>
              </w:rPr>
              <w:t xml:space="preserve">Design and preparation of cost benefit analysis of adaptation interventions for selected ADB infrastructure investments.   </w:t>
            </w:r>
          </w:p>
          <w:p w:rsidR="005D7EE6" w:rsidRPr="00213F58" w:rsidRDefault="005D7EE6" w:rsidP="005D7EE6">
            <w:pPr>
              <w:rPr>
                <w:sz w:val="22"/>
                <w:szCs w:val="22"/>
              </w:rPr>
            </w:pPr>
            <w:r w:rsidRPr="00213F58">
              <w:rPr>
                <w:sz w:val="22"/>
                <w:szCs w:val="22"/>
              </w:rPr>
              <w:t>- Ensure that the project approach is cost-effective;</w:t>
            </w:r>
          </w:p>
          <w:p w:rsidR="005D7EE6" w:rsidRPr="00213F58" w:rsidRDefault="005D7EE6" w:rsidP="005D7EE6">
            <w:pPr>
              <w:rPr>
                <w:sz w:val="22"/>
                <w:szCs w:val="22"/>
              </w:rPr>
            </w:pPr>
            <w:r w:rsidRPr="00213F58">
              <w:rPr>
                <w:sz w:val="22"/>
                <w:szCs w:val="22"/>
              </w:rPr>
              <w:t xml:space="preserve">- Contribute to the definition of </w:t>
            </w:r>
            <w:r>
              <w:rPr>
                <w:sz w:val="22"/>
                <w:szCs w:val="22"/>
              </w:rPr>
              <w:t>ADB</w:t>
            </w:r>
            <w:r w:rsidRPr="00213F58">
              <w:rPr>
                <w:sz w:val="22"/>
                <w:szCs w:val="22"/>
              </w:rPr>
              <w:t>-GEF compliant management arrangements;</w:t>
            </w:r>
          </w:p>
          <w:p w:rsidR="005D7EE6" w:rsidRPr="00213F58" w:rsidRDefault="005D7EE6" w:rsidP="005D7EE6">
            <w:pPr>
              <w:rPr>
                <w:sz w:val="22"/>
                <w:szCs w:val="22"/>
              </w:rPr>
            </w:pPr>
            <w:r w:rsidRPr="00213F58">
              <w:rPr>
                <w:sz w:val="22"/>
                <w:szCs w:val="22"/>
              </w:rPr>
              <w:t xml:space="preserve">- </w:t>
            </w:r>
            <w:r>
              <w:rPr>
                <w:sz w:val="22"/>
                <w:szCs w:val="22"/>
              </w:rPr>
              <w:t xml:space="preserve">Assist </w:t>
            </w:r>
            <w:r w:rsidRPr="00213F58">
              <w:rPr>
                <w:sz w:val="22"/>
                <w:szCs w:val="22"/>
              </w:rPr>
              <w:t xml:space="preserve">process of co-financing design and ensure that co-financing letters are obtained; </w:t>
            </w:r>
          </w:p>
          <w:p w:rsidR="005D7EE6" w:rsidRDefault="005D7EE6" w:rsidP="005D7EE6">
            <w:pPr>
              <w:rPr>
                <w:sz w:val="22"/>
                <w:szCs w:val="22"/>
              </w:rPr>
            </w:pPr>
            <w:r w:rsidRPr="00213F58">
              <w:rPr>
                <w:sz w:val="22"/>
                <w:szCs w:val="22"/>
              </w:rPr>
              <w:t xml:space="preserve">- Facilitate stakeholder consultations on project preparation, </w:t>
            </w:r>
            <w:r>
              <w:rPr>
                <w:sz w:val="22"/>
                <w:szCs w:val="22"/>
              </w:rPr>
              <w:t>as they relate to climate proofing elements;</w:t>
            </w:r>
          </w:p>
          <w:p w:rsidR="005D7EE6" w:rsidRDefault="005D7EE6" w:rsidP="005D7EE6">
            <w:pPr>
              <w:rPr>
                <w:sz w:val="22"/>
                <w:szCs w:val="22"/>
              </w:rPr>
            </w:pPr>
            <w:r>
              <w:rPr>
                <w:sz w:val="22"/>
                <w:szCs w:val="22"/>
              </w:rPr>
              <w:t>- F</w:t>
            </w:r>
            <w:r w:rsidRPr="00213F58">
              <w:rPr>
                <w:sz w:val="22"/>
                <w:szCs w:val="22"/>
              </w:rPr>
              <w:t>inaliz</w:t>
            </w:r>
            <w:r>
              <w:rPr>
                <w:sz w:val="22"/>
                <w:szCs w:val="22"/>
              </w:rPr>
              <w:t>e</w:t>
            </w:r>
            <w:r w:rsidRPr="00213F58">
              <w:rPr>
                <w:sz w:val="22"/>
                <w:szCs w:val="22"/>
              </w:rPr>
              <w:t xml:space="preserve"> detailed budget and TOR for all </w:t>
            </w:r>
            <w:r>
              <w:rPr>
                <w:sz w:val="22"/>
                <w:szCs w:val="22"/>
              </w:rPr>
              <w:t xml:space="preserve">climate proofing related </w:t>
            </w:r>
            <w:r w:rsidRPr="00213F58">
              <w:rPr>
                <w:sz w:val="22"/>
                <w:szCs w:val="22"/>
              </w:rPr>
              <w:t>inputs</w:t>
            </w:r>
            <w:r>
              <w:rPr>
                <w:sz w:val="22"/>
                <w:szCs w:val="22"/>
              </w:rPr>
              <w:t>.</w:t>
            </w:r>
            <w:r w:rsidRPr="00213F58">
              <w:rPr>
                <w:sz w:val="22"/>
                <w:szCs w:val="22"/>
              </w:rPr>
              <w:t xml:space="preserve"> </w:t>
            </w:r>
          </w:p>
          <w:p w:rsidR="002837EE" w:rsidRDefault="002837EE" w:rsidP="002837EE">
            <w:pPr>
              <w:ind w:left="-1"/>
              <w:rPr>
                <w:sz w:val="22"/>
                <w:szCs w:val="22"/>
              </w:rPr>
            </w:pPr>
            <w:r>
              <w:rPr>
                <w:sz w:val="22"/>
                <w:szCs w:val="22"/>
              </w:rPr>
              <w:t>- Contribute to the development of CEO endorsement template and results framework for ADB project components and ensure coherence with UNDP components.</w:t>
            </w:r>
          </w:p>
          <w:p w:rsidR="009E4CDA" w:rsidRPr="00213F58" w:rsidRDefault="002837EE" w:rsidP="002837EE">
            <w:pPr>
              <w:rPr>
                <w:sz w:val="22"/>
                <w:szCs w:val="22"/>
              </w:rPr>
            </w:pPr>
            <w:r>
              <w:rPr>
                <w:sz w:val="22"/>
                <w:szCs w:val="22"/>
              </w:rPr>
              <w:t xml:space="preserve">- Prepare </w:t>
            </w:r>
            <w:r w:rsidRPr="002837EE">
              <w:rPr>
                <w:sz w:val="22"/>
                <w:szCs w:val="22"/>
              </w:rPr>
              <w:t>SCCF compliant Project Document covering those elements to be implemented by ADB;</w:t>
            </w:r>
          </w:p>
        </w:tc>
      </w:tr>
      <w:tr w:rsidR="004907FC" w:rsidRPr="00213F58" w:rsidTr="00213F58">
        <w:trPr>
          <w:jc w:val="center"/>
        </w:trPr>
        <w:tc>
          <w:tcPr>
            <w:tcW w:w="2253" w:type="dxa"/>
          </w:tcPr>
          <w:p w:rsidR="004907FC" w:rsidRPr="00213F58" w:rsidRDefault="00EB03AB" w:rsidP="009E4CDA">
            <w:pPr>
              <w:rPr>
                <w:sz w:val="22"/>
                <w:szCs w:val="22"/>
              </w:rPr>
            </w:pPr>
            <w:r w:rsidRPr="00213F58">
              <w:rPr>
                <w:sz w:val="22"/>
                <w:szCs w:val="22"/>
              </w:rPr>
              <w:lastRenderedPageBreak/>
              <w:t>Climate Change Adaptation</w:t>
            </w:r>
            <w:r w:rsidR="00B164CA" w:rsidRPr="00213F58">
              <w:rPr>
                <w:sz w:val="22"/>
                <w:szCs w:val="22"/>
              </w:rPr>
              <w:t xml:space="preserve"> Specialist</w:t>
            </w:r>
            <w:r w:rsidR="004907FC" w:rsidRPr="00213F58">
              <w:rPr>
                <w:sz w:val="22"/>
                <w:szCs w:val="22"/>
              </w:rPr>
              <w:t xml:space="preserve"> </w:t>
            </w:r>
            <w:r w:rsidR="0014549D">
              <w:rPr>
                <w:sz w:val="22"/>
                <w:szCs w:val="22"/>
              </w:rPr>
              <w:t xml:space="preserve"> </w:t>
            </w:r>
            <w:r w:rsidR="004907FC" w:rsidRPr="00213F58">
              <w:rPr>
                <w:sz w:val="22"/>
                <w:szCs w:val="22"/>
              </w:rPr>
              <w:t>(</w:t>
            </w:r>
            <w:r w:rsidR="0014549D">
              <w:rPr>
                <w:sz w:val="22"/>
                <w:szCs w:val="22"/>
              </w:rPr>
              <w:t>UNDP</w:t>
            </w:r>
            <w:r w:rsidR="004907FC" w:rsidRPr="00213F58">
              <w:rPr>
                <w:sz w:val="22"/>
                <w:szCs w:val="22"/>
              </w:rPr>
              <w:t>)</w:t>
            </w:r>
          </w:p>
        </w:tc>
        <w:tc>
          <w:tcPr>
            <w:tcW w:w="1063" w:type="dxa"/>
          </w:tcPr>
          <w:p w:rsidR="004907FC" w:rsidRPr="00213F58" w:rsidRDefault="00B164CA" w:rsidP="00213F58">
            <w:pPr>
              <w:jc w:val="center"/>
              <w:rPr>
                <w:sz w:val="22"/>
                <w:szCs w:val="22"/>
              </w:rPr>
            </w:pPr>
            <w:r w:rsidRPr="00213F58">
              <w:rPr>
                <w:sz w:val="22"/>
                <w:szCs w:val="22"/>
              </w:rPr>
              <w:t>2500</w:t>
            </w:r>
          </w:p>
        </w:tc>
        <w:tc>
          <w:tcPr>
            <w:tcW w:w="1170" w:type="dxa"/>
          </w:tcPr>
          <w:p w:rsidR="004907FC" w:rsidRPr="00213F58" w:rsidRDefault="002837EE" w:rsidP="002B6F58">
            <w:pPr>
              <w:jc w:val="center"/>
              <w:rPr>
                <w:sz w:val="22"/>
                <w:szCs w:val="22"/>
              </w:rPr>
            </w:pPr>
            <w:r>
              <w:rPr>
                <w:sz w:val="22"/>
                <w:szCs w:val="22"/>
              </w:rPr>
              <w:t>1</w:t>
            </w:r>
            <w:r w:rsidR="002B6F58">
              <w:rPr>
                <w:sz w:val="22"/>
                <w:szCs w:val="22"/>
              </w:rPr>
              <w:t>8</w:t>
            </w:r>
          </w:p>
        </w:tc>
        <w:tc>
          <w:tcPr>
            <w:tcW w:w="6499" w:type="dxa"/>
          </w:tcPr>
          <w:p w:rsidR="00931DE0" w:rsidRDefault="00931DE0" w:rsidP="00931DE0">
            <w:pPr>
              <w:rPr>
                <w:sz w:val="22"/>
                <w:szCs w:val="22"/>
              </w:rPr>
            </w:pPr>
            <w:r>
              <w:rPr>
                <w:sz w:val="22"/>
                <w:szCs w:val="22"/>
              </w:rPr>
              <w:t xml:space="preserve">- </w:t>
            </w:r>
            <w:r w:rsidR="00397A7E">
              <w:rPr>
                <w:sz w:val="22"/>
                <w:szCs w:val="22"/>
              </w:rPr>
              <w:t>P</w:t>
            </w:r>
            <w:r>
              <w:rPr>
                <w:sz w:val="22"/>
                <w:szCs w:val="22"/>
              </w:rPr>
              <w:t xml:space="preserve">rovide guidance and oversight on national consultant inputs. </w:t>
            </w:r>
          </w:p>
          <w:p w:rsidR="00B164CA" w:rsidRPr="00213F58" w:rsidRDefault="00B164CA" w:rsidP="00213F58">
            <w:pPr>
              <w:ind w:left="-1"/>
              <w:rPr>
                <w:sz w:val="22"/>
                <w:szCs w:val="22"/>
              </w:rPr>
            </w:pPr>
            <w:r w:rsidRPr="00213F58">
              <w:rPr>
                <w:sz w:val="22"/>
                <w:szCs w:val="22"/>
              </w:rPr>
              <w:t>- Based on existing regional models and research products, collate existing climate change scenario informa</w:t>
            </w:r>
            <w:r w:rsidR="00F07B37">
              <w:rPr>
                <w:sz w:val="22"/>
                <w:szCs w:val="22"/>
              </w:rPr>
              <w:t xml:space="preserve">tion / impact projections for </w:t>
            </w:r>
            <w:smartTag w:uri="urn:schemas-microsoft-com:office:smarttags" w:element="country-region">
              <w:smartTag w:uri="urn:schemas-microsoft-com:office:smarttags" w:element="place">
                <w:r w:rsidR="00F07B37">
                  <w:rPr>
                    <w:sz w:val="22"/>
                    <w:szCs w:val="22"/>
                  </w:rPr>
                  <w:t>Vietnam</w:t>
                </w:r>
              </w:smartTag>
            </w:smartTag>
            <w:r w:rsidR="00F07B37">
              <w:rPr>
                <w:sz w:val="22"/>
                <w:szCs w:val="22"/>
              </w:rPr>
              <w:t>.</w:t>
            </w:r>
          </w:p>
          <w:p w:rsidR="00B164CA" w:rsidRPr="00213F58" w:rsidRDefault="00B164CA" w:rsidP="00213F58">
            <w:pPr>
              <w:ind w:left="-1"/>
              <w:rPr>
                <w:sz w:val="22"/>
                <w:szCs w:val="22"/>
              </w:rPr>
            </w:pPr>
            <w:r w:rsidRPr="00213F58">
              <w:rPr>
                <w:sz w:val="22"/>
                <w:szCs w:val="22"/>
              </w:rPr>
              <w:t>- Contribute to a stakeholder analysis, promote stakeholder participation and assist with national consultation processes;</w:t>
            </w:r>
          </w:p>
          <w:p w:rsidR="00B164CA" w:rsidRPr="00213F58" w:rsidRDefault="00B164CA" w:rsidP="00213F58">
            <w:pPr>
              <w:ind w:left="-1"/>
              <w:rPr>
                <w:sz w:val="22"/>
                <w:szCs w:val="22"/>
              </w:rPr>
            </w:pPr>
            <w:r w:rsidRPr="00213F58">
              <w:rPr>
                <w:sz w:val="22"/>
                <w:szCs w:val="22"/>
              </w:rPr>
              <w:t>- Ensure that the project is proposing appropriate adaptation measures  and responds adequately to actual community needs;</w:t>
            </w:r>
          </w:p>
          <w:p w:rsidR="00B164CA" w:rsidRPr="00213F58" w:rsidRDefault="00B164CA" w:rsidP="00213F58">
            <w:pPr>
              <w:ind w:left="-1"/>
              <w:rPr>
                <w:sz w:val="22"/>
                <w:szCs w:val="22"/>
              </w:rPr>
            </w:pPr>
            <w:r w:rsidRPr="00213F58">
              <w:rPr>
                <w:sz w:val="22"/>
                <w:szCs w:val="22"/>
              </w:rPr>
              <w:t xml:space="preserve">- Help build partnerships and mobilize resources;  </w:t>
            </w:r>
          </w:p>
          <w:p w:rsidR="004907FC" w:rsidRPr="00213F58" w:rsidRDefault="004907FC" w:rsidP="00213F58">
            <w:pPr>
              <w:ind w:left="-1"/>
              <w:rPr>
                <w:sz w:val="22"/>
                <w:szCs w:val="22"/>
              </w:rPr>
            </w:pPr>
            <w:r w:rsidRPr="00213F58">
              <w:rPr>
                <w:sz w:val="22"/>
                <w:szCs w:val="22"/>
              </w:rPr>
              <w:t>- Guide implementation of the PPG phase;</w:t>
            </w:r>
          </w:p>
          <w:p w:rsidR="004907FC" w:rsidRPr="00213F58" w:rsidRDefault="004907FC" w:rsidP="00213F58">
            <w:pPr>
              <w:ind w:left="-1"/>
              <w:rPr>
                <w:sz w:val="22"/>
                <w:szCs w:val="22"/>
              </w:rPr>
            </w:pPr>
            <w:r w:rsidRPr="00213F58">
              <w:rPr>
                <w:sz w:val="22"/>
                <w:szCs w:val="22"/>
              </w:rPr>
              <w:t>- Oversee finalization of a Results Framework and definition of indicative project activities</w:t>
            </w:r>
            <w:r w:rsidR="009E4CDA">
              <w:rPr>
                <w:sz w:val="22"/>
                <w:szCs w:val="22"/>
              </w:rPr>
              <w:t>, ensuring coherence with ADB components</w:t>
            </w:r>
            <w:r w:rsidRPr="00213F58">
              <w:rPr>
                <w:sz w:val="22"/>
                <w:szCs w:val="22"/>
              </w:rPr>
              <w:t>;</w:t>
            </w:r>
          </w:p>
          <w:p w:rsidR="004907FC" w:rsidRPr="00213F58" w:rsidRDefault="004907FC" w:rsidP="00213F58">
            <w:pPr>
              <w:ind w:left="-1"/>
              <w:rPr>
                <w:sz w:val="22"/>
                <w:szCs w:val="22"/>
              </w:rPr>
            </w:pPr>
            <w:r w:rsidRPr="00213F58">
              <w:rPr>
                <w:sz w:val="22"/>
                <w:szCs w:val="22"/>
              </w:rPr>
              <w:t>- Define a project work plan and coordinate input by all national and international consultants;</w:t>
            </w:r>
          </w:p>
          <w:p w:rsidR="004907FC" w:rsidRPr="00213F58" w:rsidRDefault="004907FC" w:rsidP="00213F58">
            <w:pPr>
              <w:ind w:left="-1"/>
              <w:rPr>
                <w:sz w:val="22"/>
                <w:szCs w:val="22"/>
              </w:rPr>
            </w:pPr>
            <w:r w:rsidRPr="00213F58">
              <w:rPr>
                <w:sz w:val="22"/>
                <w:szCs w:val="22"/>
              </w:rPr>
              <w:t xml:space="preserve">- Quality control for the FSP in line with UNDP/GEF requirements; </w:t>
            </w:r>
          </w:p>
          <w:p w:rsidR="004907FC" w:rsidRPr="00213F58" w:rsidRDefault="004907FC" w:rsidP="004907FC">
            <w:pPr>
              <w:rPr>
                <w:sz w:val="22"/>
                <w:szCs w:val="22"/>
              </w:rPr>
            </w:pPr>
            <w:r w:rsidRPr="00213F58">
              <w:rPr>
                <w:sz w:val="22"/>
                <w:szCs w:val="22"/>
              </w:rPr>
              <w:t>- Assist in verifying climate risks associated with the project’s target areas;</w:t>
            </w:r>
          </w:p>
          <w:p w:rsidR="004907FC" w:rsidRPr="00213F58" w:rsidRDefault="004907FC" w:rsidP="004907FC">
            <w:pPr>
              <w:rPr>
                <w:sz w:val="22"/>
                <w:szCs w:val="22"/>
              </w:rPr>
            </w:pPr>
            <w:r w:rsidRPr="00213F58">
              <w:rPr>
                <w:sz w:val="22"/>
                <w:szCs w:val="22"/>
              </w:rPr>
              <w:t>- Validate problem analysis of the project;</w:t>
            </w:r>
          </w:p>
          <w:p w:rsidR="004907FC" w:rsidRPr="00213F58" w:rsidRDefault="004907FC" w:rsidP="004907FC">
            <w:pPr>
              <w:rPr>
                <w:sz w:val="22"/>
                <w:szCs w:val="22"/>
              </w:rPr>
            </w:pPr>
            <w:r w:rsidRPr="00213F58">
              <w:rPr>
                <w:sz w:val="22"/>
                <w:szCs w:val="22"/>
              </w:rPr>
              <w:t>- Guide the determination of the scope and strategy of the project;</w:t>
            </w:r>
          </w:p>
          <w:p w:rsidR="004907FC" w:rsidRPr="00213F58" w:rsidRDefault="004907FC" w:rsidP="004907FC">
            <w:pPr>
              <w:rPr>
                <w:sz w:val="22"/>
                <w:szCs w:val="22"/>
              </w:rPr>
            </w:pPr>
            <w:r w:rsidRPr="00213F58">
              <w:rPr>
                <w:sz w:val="22"/>
                <w:szCs w:val="22"/>
              </w:rPr>
              <w:t xml:space="preserve">- Finalize project Outcomes, Outputs and their corresponding verifiable indicators of success; </w:t>
            </w:r>
          </w:p>
          <w:p w:rsidR="004907FC" w:rsidRPr="00213F58" w:rsidRDefault="004907FC" w:rsidP="004907FC">
            <w:pPr>
              <w:rPr>
                <w:sz w:val="22"/>
                <w:szCs w:val="22"/>
              </w:rPr>
            </w:pPr>
            <w:r w:rsidRPr="00213F58">
              <w:rPr>
                <w:sz w:val="22"/>
                <w:szCs w:val="22"/>
              </w:rPr>
              <w:t xml:space="preserve">- Ensure additionality of the project and guide/facilitate respective discussions; </w:t>
            </w:r>
          </w:p>
          <w:p w:rsidR="004907FC" w:rsidRPr="00213F58" w:rsidRDefault="004907FC" w:rsidP="004907FC">
            <w:pPr>
              <w:rPr>
                <w:sz w:val="22"/>
                <w:szCs w:val="22"/>
              </w:rPr>
            </w:pPr>
            <w:r w:rsidRPr="00213F58">
              <w:rPr>
                <w:sz w:val="22"/>
                <w:szCs w:val="22"/>
              </w:rPr>
              <w:t>- Ensure that the project approach is cost-effective;</w:t>
            </w:r>
          </w:p>
          <w:p w:rsidR="004907FC" w:rsidRPr="00213F58" w:rsidRDefault="004907FC" w:rsidP="004907FC">
            <w:pPr>
              <w:rPr>
                <w:sz w:val="22"/>
                <w:szCs w:val="22"/>
              </w:rPr>
            </w:pPr>
            <w:r w:rsidRPr="00213F58">
              <w:rPr>
                <w:sz w:val="22"/>
                <w:szCs w:val="22"/>
              </w:rPr>
              <w:t>- Contribute to the definition of UNDP-GEF compliant management arrangements;</w:t>
            </w:r>
          </w:p>
          <w:p w:rsidR="004907FC" w:rsidRPr="00213F58" w:rsidRDefault="004907FC" w:rsidP="004907FC">
            <w:pPr>
              <w:rPr>
                <w:sz w:val="22"/>
                <w:szCs w:val="22"/>
              </w:rPr>
            </w:pPr>
            <w:r w:rsidRPr="00213F58">
              <w:rPr>
                <w:sz w:val="22"/>
                <w:szCs w:val="22"/>
              </w:rPr>
              <w:t xml:space="preserve">- Facilitate the process of co-financing design and ensure that co-financing letters are obtained; </w:t>
            </w:r>
          </w:p>
          <w:p w:rsidR="002837EE" w:rsidRDefault="004907FC" w:rsidP="004907FC">
            <w:pPr>
              <w:rPr>
                <w:sz w:val="22"/>
                <w:szCs w:val="22"/>
              </w:rPr>
            </w:pPr>
            <w:r w:rsidRPr="00213F58">
              <w:rPr>
                <w:sz w:val="22"/>
                <w:szCs w:val="22"/>
              </w:rPr>
              <w:lastRenderedPageBreak/>
              <w:t>- Facilitate stakeholder consultations on project preparation, including finalization of a detailed budget and TOR for all inputs in line with UNDP-GEF criteria and eligibility principles</w:t>
            </w:r>
            <w:r w:rsidR="002837EE">
              <w:rPr>
                <w:sz w:val="22"/>
                <w:szCs w:val="22"/>
              </w:rPr>
              <w:t>.</w:t>
            </w:r>
          </w:p>
          <w:p w:rsidR="002837EE" w:rsidRDefault="002837EE" w:rsidP="002837EE">
            <w:pPr>
              <w:ind w:left="-1"/>
              <w:rPr>
                <w:sz w:val="22"/>
                <w:szCs w:val="22"/>
              </w:rPr>
            </w:pPr>
            <w:r>
              <w:rPr>
                <w:sz w:val="22"/>
                <w:szCs w:val="22"/>
              </w:rPr>
              <w:t>- Contribute to the development of CEO endorsement template and results framework for UNDP project components and ensure coherence with ADB components.</w:t>
            </w:r>
          </w:p>
          <w:p w:rsidR="004907FC" w:rsidRDefault="002837EE" w:rsidP="002837EE">
            <w:pPr>
              <w:rPr>
                <w:sz w:val="22"/>
                <w:szCs w:val="22"/>
              </w:rPr>
            </w:pPr>
            <w:r>
              <w:rPr>
                <w:sz w:val="22"/>
                <w:szCs w:val="22"/>
              </w:rPr>
              <w:t xml:space="preserve">- Prepare </w:t>
            </w:r>
            <w:r w:rsidRPr="002837EE">
              <w:rPr>
                <w:sz w:val="22"/>
                <w:szCs w:val="22"/>
              </w:rPr>
              <w:t xml:space="preserve">SCCF compliant Project Document covering those elements to be implemented by </w:t>
            </w:r>
            <w:r>
              <w:rPr>
                <w:sz w:val="22"/>
                <w:szCs w:val="22"/>
              </w:rPr>
              <w:t>UNDP</w:t>
            </w:r>
            <w:r w:rsidRPr="002837EE">
              <w:rPr>
                <w:sz w:val="22"/>
                <w:szCs w:val="22"/>
              </w:rPr>
              <w:t>;</w:t>
            </w:r>
          </w:p>
          <w:p w:rsidR="0014549D" w:rsidRPr="00213F58" w:rsidRDefault="0014549D" w:rsidP="004907FC">
            <w:pPr>
              <w:rPr>
                <w:sz w:val="22"/>
                <w:szCs w:val="22"/>
              </w:rPr>
            </w:pPr>
          </w:p>
        </w:tc>
      </w:tr>
    </w:tbl>
    <w:p w:rsidR="004907FC" w:rsidRDefault="004907FC"/>
    <w:p w:rsidR="004907FC" w:rsidRDefault="004907FC"/>
    <w:p w:rsidR="004907FC" w:rsidRPr="00336E5A" w:rsidRDefault="004907FC" w:rsidP="004907FC">
      <w:pPr>
        <w:jc w:val="both"/>
      </w:pPr>
    </w:p>
    <w:sectPr w:rsidR="004907FC" w:rsidRPr="00336E5A" w:rsidSect="00562F4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2FB" w:rsidRDefault="00DA42FB">
      <w:r>
        <w:separator/>
      </w:r>
    </w:p>
  </w:endnote>
  <w:endnote w:type="continuationSeparator" w:id="1">
    <w:p w:rsidR="00DA42FB" w:rsidRDefault="00DA42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77" w:rsidRDefault="008663E2" w:rsidP="004907FC">
    <w:pPr>
      <w:pStyle w:val="Footer"/>
      <w:framePr w:wrap="around" w:vAnchor="text" w:hAnchor="margin" w:xAlign="right" w:y="1"/>
      <w:rPr>
        <w:rStyle w:val="PageNumber"/>
      </w:rPr>
    </w:pPr>
    <w:r>
      <w:rPr>
        <w:rStyle w:val="PageNumber"/>
      </w:rPr>
      <w:fldChar w:fldCharType="begin"/>
    </w:r>
    <w:r w:rsidR="00186F77">
      <w:rPr>
        <w:rStyle w:val="PageNumber"/>
      </w:rPr>
      <w:instrText xml:space="preserve">PAGE  </w:instrText>
    </w:r>
    <w:r>
      <w:rPr>
        <w:rStyle w:val="PageNumber"/>
      </w:rPr>
      <w:fldChar w:fldCharType="end"/>
    </w:r>
  </w:p>
  <w:p w:rsidR="00186F77" w:rsidRDefault="00186F77" w:rsidP="00490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77" w:rsidRPr="00AF2963" w:rsidRDefault="008663E2" w:rsidP="004907FC">
    <w:pPr>
      <w:pStyle w:val="Footer"/>
      <w:framePr w:wrap="around" w:vAnchor="text" w:hAnchor="margin" w:xAlign="right" w:y="1"/>
      <w:rPr>
        <w:rStyle w:val="PageNumber"/>
        <w:sz w:val="18"/>
        <w:szCs w:val="18"/>
      </w:rPr>
    </w:pPr>
    <w:r w:rsidRPr="00AF2963">
      <w:rPr>
        <w:rStyle w:val="PageNumber"/>
        <w:sz w:val="18"/>
        <w:szCs w:val="18"/>
      </w:rPr>
      <w:fldChar w:fldCharType="begin"/>
    </w:r>
    <w:r w:rsidR="00186F77" w:rsidRPr="00AF2963">
      <w:rPr>
        <w:rStyle w:val="PageNumber"/>
        <w:sz w:val="18"/>
        <w:szCs w:val="18"/>
      </w:rPr>
      <w:instrText xml:space="preserve">PAGE  </w:instrText>
    </w:r>
    <w:r w:rsidRPr="00AF2963">
      <w:rPr>
        <w:rStyle w:val="PageNumber"/>
        <w:sz w:val="18"/>
        <w:szCs w:val="18"/>
      </w:rPr>
      <w:fldChar w:fldCharType="separate"/>
    </w:r>
    <w:r w:rsidR="00520B45">
      <w:rPr>
        <w:rStyle w:val="PageNumber"/>
        <w:noProof/>
        <w:sz w:val="18"/>
        <w:szCs w:val="18"/>
      </w:rPr>
      <w:t>2</w:t>
    </w:r>
    <w:r w:rsidRPr="00AF2963">
      <w:rPr>
        <w:rStyle w:val="PageNumber"/>
        <w:sz w:val="18"/>
        <w:szCs w:val="18"/>
      </w:rPr>
      <w:fldChar w:fldCharType="end"/>
    </w:r>
  </w:p>
  <w:p w:rsidR="00186F77" w:rsidRPr="001A3F79" w:rsidRDefault="00186F77" w:rsidP="004907FC">
    <w:pPr>
      <w:pStyle w:val="Footer"/>
      <w:ind w:right="360"/>
      <w:rPr>
        <w:color w:val="C0C0C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2FB" w:rsidRDefault="00DA42FB">
      <w:r>
        <w:separator/>
      </w:r>
    </w:p>
  </w:footnote>
  <w:footnote w:type="continuationSeparator" w:id="1">
    <w:p w:rsidR="00DA42FB" w:rsidRDefault="00DA42FB">
      <w:r>
        <w:continuationSeparator/>
      </w:r>
    </w:p>
  </w:footnote>
  <w:footnote w:id="2">
    <w:p w:rsidR="00186F77" w:rsidRDefault="00186F77" w:rsidP="00B21362">
      <w:pPr>
        <w:pStyle w:val="FootnoteText"/>
      </w:pPr>
      <w:r>
        <w:rPr>
          <w:rStyle w:val="FootnoteReference"/>
        </w:rPr>
        <w:footnoteRef/>
      </w:r>
      <w:r>
        <w:t xml:space="preserve"> Climate change projections will include reference to the UNDP Climate Change Country Profile and Data for </w:t>
      </w:r>
      <w:smartTag w:uri="urn:schemas-microsoft-com:office:smarttags" w:element="country-region">
        <w:smartTag w:uri="urn:schemas-microsoft-com:office:smarttags" w:element="place">
          <w:r>
            <w:t>Vietnam</w:t>
          </w:r>
        </w:smartTag>
      </w:smartTag>
      <w:r>
        <w:t xml:space="preserve">.  See </w:t>
      </w:r>
      <w:hyperlink r:id="rId1" w:history="1">
        <w:r w:rsidRPr="00AB1712">
          <w:rPr>
            <w:rStyle w:val="Hyperlink"/>
          </w:rPr>
          <w:t>http://country-profiles.geog.ox.ac.uk/</w:t>
        </w:r>
      </w:hyperlink>
      <w:r>
        <w:t xml:space="preserve"> </w:t>
      </w:r>
    </w:p>
  </w:footnote>
  <w:footnote w:id="3">
    <w:p w:rsidR="00186F77" w:rsidRDefault="00186F77">
      <w:pPr>
        <w:pStyle w:val="FootnoteText"/>
      </w:pPr>
      <w:r>
        <w:rPr>
          <w:rStyle w:val="FootnoteReference"/>
        </w:rPr>
        <w:footnoteRef/>
      </w:r>
      <w:r>
        <w:t xml:space="preserve"> Baseline investments considered in the project will focus specifically on the ADB Loan and Technical Assistance Grant for the Integrated Rural Development Sector Project in Central Provinces (IRDSP), approved 15 October, 2007</w:t>
      </w:r>
    </w:p>
  </w:footnote>
  <w:footnote w:id="4">
    <w:p w:rsidR="00186F77" w:rsidRDefault="00186F77" w:rsidP="00DB28E8">
      <w:pPr>
        <w:pStyle w:val="FootnoteText"/>
      </w:pPr>
      <w:r>
        <w:rPr>
          <w:rStyle w:val="FootnoteReference"/>
        </w:rPr>
        <w:footnoteRef/>
      </w:r>
      <w:r>
        <w:t xml:space="preserve"> ADB. 1993. Report and Recommendation of the President to the Board of Directors on a Proposed Loan to the</w:t>
      </w:r>
    </w:p>
    <w:p w:rsidR="00186F77" w:rsidRDefault="00186F77" w:rsidP="00DB28E8">
      <w:pPr>
        <w:pStyle w:val="FootnoteText"/>
      </w:pPr>
      <w:smartTag w:uri="urn:schemas-microsoft-com:office:smarttags" w:element="PlaceName">
        <w:r>
          <w:t>Socialist</w:t>
        </w:r>
      </w:smartTag>
      <w:r>
        <w:t xml:space="preserve"> </w:t>
      </w:r>
      <w:smartTag w:uri="urn:schemas-microsoft-com:office:smarttags" w:element="PlaceType">
        <w:r>
          <w:t>Republic</w:t>
        </w:r>
      </w:smartTag>
      <w:r>
        <w:t xml:space="preserve"> of </w:t>
      </w:r>
      <w:smartTag w:uri="urn:schemas-microsoft-com:office:smarttags" w:element="place">
        <w:smartTag w:uri="urn:schemas-microsoft-com:office:smarttags" w:element="country-region">
          <w:r>
            <w:t>Viet Nam</w:t>
          </w:r>
        </w:smartTag>
      </w:smartTag>
      <w:r>
        <w:t xml:space="preserve"> for the Irrigation and Flood Protection Rehabilitation Project. </w:t>
      </w:r>
      <w:smartTag w:uri="urn:schemas-microsoft-com:office:smarttags" w:element="City">
        <w:smartTag w:uri="urn:schemas-microsoft-com:office:smarttags" w:element="place">
          <w:r>
            <w:t>Manila</w:t>
          </w:r>
        </w:smartTag>
      </w:smartTag>
      <w:r>
        <w:t>.</w:t>
      </w:r>
    </w:p>
  </w:footnote>
  <w:footnote w:id="5">
    <w:p w:rsidR="00186F77" w:rsidRDefault="00186F77" w:rsidP="00DB28E8">
      <w:pPr>
        <w:pStyle w:val="FootnoteText"/>
      </w:pPr>
      <w:r>
        <w:rPr>
          <w:rStyle w:val="FootnoteReference"/>
        </w:rPr>
        <w:footnoteRef/>
      </w:r>
      <w:r>
        <w:t xml:space="preserve"> ADB. 1994. Report and Recommendation of the President to the Board of Directors on a Proposed Loan to the</w:t>
      </w:r>
    </w:p>
    <w:p w:rsidR="00186F77" w:rsidRDefault="00186F77" w:rsidP="00DB28E8">
      <w:pPr>
        <w:pStyle w:val="FootnoteText"/>
      </w:pPr>
      <w:smartTag w:uri="urn:schemas-microsoft-com:office:smarttags" w:element="PlaceName">
        <w:r>
          <w:t>Socialist</w:t>
        </w:r>
      </w:smartTag>
      <w:r>
        <w:t xml:space="preserve"> </w:t>
      </w:r>
      <w:smartTag w:uri="urn:schemas-microsoft-com:office:smarttags" w:element="PlaceType">
        <w:r>
          <w:t>Republic</w:t>
        </w:r>
      </w:smartTag>
      <w:r>
        <w:t xml:space="preserve"> of </w:t>
      </w:r>
      <w:smartTag w:uri="urn:schemas-microsoft-com:office:smarttags" w:element="country-region">
        <w:r>
          <w:t>Viet Nam</w:t>
        </w:r>
      </w:smartTag>
      <w:r>
        <w:t xml:space="preserve"> for the </w:t>
      </w:r>
      <w:smartTag w:uri="urn:schemas-microsoft-com:office:smarttags" w:element="place">
        <w:r>
          <w:t>Red River</w:t>
        </w:r>
      </w:smartTag>
      <w:r>
        <w:t xml:space="preserve"> Delta Water Resources Sector Project. </w:t>
      </w:r>
      <w:smartTag w:uri="urn:schemas-microsoft-com:office:smarttags" w:element="City">
        <w:smartTag w:uri="urn:schemas-microsoft-com:office:smarttags" w:element="place">
          <w:r>
            <w:t>Manila</w:t>
          </w:r>
        </w:smartTag>
      </w:smartTag>
      <w:r>
        <w:t>.</w:t>
      </w:r>
    </w:p>
  </w:footnote>
  <w:footnote w:id="6">
    <w:p w:rsidR="00186F77" w:rsidRDefault="00186F77" w:rsidP="00DB28E8">
      <w:pPr>
        <w:pStyle w:val="FootnoteText"/>
      </w:pPr>
      <w:r>
        <w:rPr>
          <w:rStyle w:val="FootnoteReference"/>
        </w:rPr>
        <w:footnoteRef/>
      </w:r>
      <w:r>
        <w:t xml:space="preserve"> ADB. 1997. Report and Recommendation of the President to the Board of Directors on a Proposed Loan to the</w:t>
      </w:r>
    </w:p>
    <w:p w:rsidR="00186F77" w:rsidRDefault="00186F77" w:rsidP="00DB28E8">
      <w:pPr>
        <w:pStyle w:val="FootnoteText"/>
      </w:pPr>
      <w:smartTag w:uri="urn:schemas-microsoft-com:office:smarttags" w:element="PlaceName">
        <w:r>
          <w:t>Socialist</w:t>
        </w:r>
      </w:smartTag>
      <w:r>
        <w:t xml:space="preserve"> </w:t>
      </w:r>
      <w:smartTag w:uri="urn:schemas-microsoft-com:office:smarttags" w:element="PlaceType">
        <w:r>
          <w:t>Republic</w:t>
        </w:r>
      </w:smartTag>
      <w:r>
        <w:t xml:space="preserve"> of </w:t>
      </w:r>
      <w:smartTag w:uri="urn:schemas-microsoft-com:office:smarttags" w:element="place">
        <w:smartTag w:uri="urn:schemas-microsoft-com:office:smarttags" w:element="country-region">
          <w:r>
            <w:t>Viet Nam</w:t>
          </w:r>
        </w:smartTag>
      </w:smartTag>
      <w:r>
        <w:t xml:space="preserve"> for the Rural Infrastructure Sector Project. </w:t>
      </w:r>
      <w:smartTag w:uri="urn:schemas-microsoft-com:office:smarttags" w:element="City">
        <w:smartTag w:uri="urn:schemas-microsoft-com:office:smarttags" w:element="place">
          <w:r>
            <w:t>Manila</w:t>
          </w:r>
        </w:smartTag>
      </w:smartTag>
      <w:r>
        <w:t>.</w:t>
      </w:r>
    </w:p>
  </w:footnote>
  <w:footnote w:id="7">
    <w:p w:rsidR="00186F77" w:rsidRDefault="00186F77">
      <w:pPr>
        <w:pStyle w:val="FootnoteText"/>
      </w:pPr>
      <w:r>
        <w:rPr>
          <w:rStyle w:val="FootnoteReference"/>
        </w:rPr>
        <w:footnoteRef/>
      </w:r>
      <w:r>
        <w:t xml:space="preserve"> Adaptation activities will demonstrate the costs and benefits of climate proofing infrastructure investments in selected vulnerable coastal areas.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304E735E"/>
    <w:lvl w:ilvl="0">
      <w:start w:val="1"/>
      <w:numFmt w:val="bullet"/>
      <w:lvlText w:val=""/>
      <w:lvlJc w:val="left"/>
      <w:pPr>
        <w:ind w:left="720" w:hanging="360"/>
      </w:pPr>
      <w:rPr>
        <w:rFonts w:ascii="Symbol" w:hAnsi="Symbol" w:hint="default"/>
        <w:b w:val="0"/>
        <w:i w:val="0"/>
        <w:strike w:val="0"/>
        <w:color w:val="auto"/>
        <w:sz w:val="22"/>
        <w:u w:val="none"/>
      </w:rPr>
    </w:lvl>
    <w:lvl w:ilvl="1">
      <w:start w:val="1"/>
      <w:numFmt w:val="bullet"/>
      <w:lvlText w:val=""/>
      <w:lvlJc w:val="left"/>
      <w:pPr>
        <w:ind w:left="1211"/>
      </w:pPr>
      <w:rPr>
        <w:rFonts w:ascii="Symbol" w:hAnsi="Symbol" w:hint="default"/>
        <w:b w:val="0"/>
        <w:i w:val="0"/>
        <w:strike w:val="0"/>
        <w:color w:val="auto"/>
        <w:sz w:val="22"/>
        <w:u w:val="none"/>
      </w:rPr>
    </w:lvl>
    <w:lvl w:ilvl="2">
      <w:start w:val="1"/>
      <w:numFmt w:val="bullet"/>
      <w:lvlText w:val=""/>
      <w:lvlJc w:val="left"/>
      <w:pPr>
        <w:ind w:left="1440" w:hanging="360"/>
      </w:pPr>
      <w:rPr>
        <w:rFonts w:ascii="Symbol" w:hAnsi="Symbol" w:hint="default"/>
        <w:b w:val="0"/>
        <w:i w:val="0"/>
        <w:strike w:val="0"/>
        <w:color w:val="auto"/>
        <w:sz w:val="22"/>
        <w:u w:val="none"/>
        <w:lang w:val="en-US"/>
      </w:rPr>
    </w:lvl>
    <w:lvl w:ilvl="3">
      <w:start w:val="1"/>
      <w:numFmt w:val="bullet"/>
      <w:lvlText w:val=""/>
      <w:lvlJc w:val="left"/>
      <w:pPr>
        <w:ind w:left="1800" w:hanging="360"/>
      </w:pPr>
      <w:rPr>
        <w:rFonts w:ascii="Symbol" w:hAnsi="Symbol" w:hint="default"/>
        <w:b w:val="0"/>
        <w:i w:val="0"/>
        <w:strike w:val="0"/>
        <w:color w:val="auto"/>
        <w:sz w:val="22"/>
        <w:u w:val="none"/>
      </w:rPr>
    </w:lvl>
    <w:lvl w:ilvl="4">
      <w:start w:val="1"/>
      <w:numFmt w:val="bullet"/>
      <w:lvlText w:val=""/>
      <w:lvlJc w:val="left"/>
      <w:pPr>
        <w:ind w:left="2160" w:hanging="360"/>
      </w:pPr>
      <w:rPr>
        <w:rFonts w:ascii="Symbol" w:hAnsi="Symbol" w:hint="default"/>
        <w:b w:val="0"/>
        <w:i w:val="0"/>
        <w:strike w:val="0"/>
        <w:color w:val="auto"/>
        <w:sz w:val="22"/>
        <w:u w:val="none"/>
      </w:rPr>
    </w:lvl>
    <w:lvl w:ilvl="5">
      <w:start w:val="1"/>
      <w:numFmt w:val="bullet"/>
      <w:lvlText w:val=""/>
      <w:lvlJc w:val="left"/>
      <w:pPr>
        <w:ind w:left="2520" w:hanging="360"/>
      </w:pPr>
      <w:rPr>
        <w:rFonts w:ascii="Symbol" w:hAnsi="Symbol" w:hint="default"/>
        <w:b w:val="0"/>
        <w:i w:val="0"/>
        <w:strike w:val="0"/>
        <w:color w:val="auto"/>
        <w:sz w:val="22"/>
        <w:u w:val="none"/>
      </w:rPr>
    </w:lvl>
    <w:lvl w:ilvl="6">
      <w:start w:val="1"/>
      <w:numFmt w:val="bullet"/>
      <w:lvlText w:val=""/>
      <w:lvlJc w:val="left"/>
      <w:pPr>
        <w:ind w:left="2880" w:hanging="360"/>
      </w:pPr>
      <w:rPr>
        <w:rFonts w:ascii="Symbol" w:hAnsi="Symbol" w:hint="default"/>
        <w:b w:val="0"/>
        <w:i w:val="0"/>
        <w:strike w:val="0"/>
        <w:color w:val="auto"/>
        <w:sz w:val="22"/>
        <w:u w:val="none"/>
      </w:rPr>
    </w:lvl>
    <w:lvl w:ilvl="7">
      <w:start w:val="1"/>
      <w:numFmt w:val="bullet"/>
      <w:lvlText w:val=""/>
      <w:lvlJc w:val="left"/>
      <w:pPr>
        <w:ind w:left="3240" w:hanging="360"/>
      </w:pPr>
      <w:rPr>
        <w:rFonts w:ascii="Symbol" w:hAnsi="Symbol" w:hint="default"/>
        <w:b w:val="0"/>
        <w:i w:val="0"/>
        <w:strike w:val="0"/>
        <w:color w:val="auto"/>
        <w:sz w:val="22"/>
        <w:u w:val="none"/>
      </w:rPr>
    </w:lvl>
    <w:lvl w:ilvl="8">
      <w:start w:val="1"/>
      <w:numFmt w:val="bullet"/>
      <w:lvlText w:val=""/>
      <w:lvlJc w:val="left"/>
      <w:pPr>
        <w:ind w:left="3600" w:hanging="360"/>
      </w:pPr>
      <w:rPr>
        <w:rFonts w:ascii="Symbol" w:hAnsi="Symbol" w:hint="default"/>
        <w:b w:val="0"/>
        <w:i w:val="0"/>
        <w:strike w:val="0"/>
        <w:color w:val="auto"/>
        <w:sz w:val="22"/>
        <w:u w:val="none"/>
      </w:rPr>
    </w:lvl>
  </w:abstractNum>
  <w:abstractNum w:abstractNumId="1">
    <w:nsid w:val="002B31C5"/>
    <w:multiLevelType w:val="hybridMultilevel"/>
    <w:tmpl w:val="F90CF95C"/>
    <w:lvl w:ilvl="0" w:tplc="DE783E4E">
      <w:start w:val="1"/>
      <w:numFmt w:val="decimal"/>
      <w:lvlText w:val="%1."/>
      <w:lvlJc w:val="left"/>
      <w:pPr>
        <w:tabs>
          <w:tab w:val="num" w:pos="360"/>
        </w:tabs>
        <w:ind w:left="360" w:hanging="360"/>
      </w:pPr>
      <w:rPr>
        <w:rFonts w:hint="default"/>
        <w:b w:val="0"/>
        <w:bCs w:val="0"/>
        <w:i w:val="0"/>
        <w:iCs/>
      </w:rPr>
    </w:lvl>
    <w:lvl w:ilvl="1" w:tplc="040C0019" w:tentative="1">
      <w:start w:val="1"/>
      <w:numFmt w:val="lowerLetter"/>
      <w:lvlText w:val="%2."/>
      <w:lvlJc w:val="left"/>
      <w:pPr>
        <w:tabs>
          <w:tab w:val="num" w:pos="1440"/>
        </w:tabs>
        <w:ind w:left="1440" w:hanging="360"/>
      </w:pPr>
      <w:rPr>
        <w:rFonts w:hint="default"/>
        <w:b w:val="0"/>
        <w:bCs w:val="0"/>
        <w:i w:val="0"/>
        <w:i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3D07373"/>
    <w:multiLevelType w:val="hybridMultilevel"/>
    <w:tmpl w:val="FFF89000"/>
    <w:lvl w:ilvl="0" w:tplc="EF32E314">
      <w:start w:val="4"/>
      <w:numFmt w:val="bullet"/>
      <w:lvlText w:val="-"/>
      <w:lvlJc w:val="left"/>
      <w:pPr>
        <w:ind w:left="359" w:hanging="360"/>
      </w:pPr>
      <w:rPr>
        <w:rFonts w:ascii="Times New Roman" w:eastAsia="Times New Roman" w:hAnsi="Times New Roman" w:cs="Times New Roma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nsid w:val="104A265E"/>
    <w:multiLevelType w:val="hybridMultilevel"/>
    <w:tmpl w:val="BB68359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7D2EAB"/>
    <w:multiLevelType w:val="hybridMultilevel"/>
    <w:tmpl w:val="C8AAAC88"/>
    <w:lvl w:ilvl="0" w:tplc="9EBC0D76">
      <w:start w:val="5"/>
      <w:numFmt w:val="upperLetter"/>
      <w:lvlText w:val="%1."/>
      <w:lvlJc w:val="left"/>
      <w:pPr>
        <w:ind w:left="720" w:hanging="36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463EB"/>
    <w:multiLevelType w:val="hybridMultilevel"/>
    <w:tmpl w:val="791A536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F65CE"/>
    <w:multiLevelType w:val="hybridMultilevel"/>
    <w:tmpl w:val="CDC462F0"/>
    <w:lvl w:ilvl="0" w:tplc="E0E2F3CC">
      <w:start w:val="1"/>
      <w:numFmt w:val="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686CCC"/>
    <w:multiLevelType w:val="hybridMultilevel"/>
    <w:tmpl w:val="22DCA9CA"/>
    <w:lvl w:ilvl="0" w:tplc="34BA41D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FC2B5A"/>
    <w:multiLevelType w:val="hybridMultilevel"/>
    <w:tmpl w:val="C53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B1E7CD2"/>
    <w:multiLevelType w:val="hybridMultilevel"/>
    <w:tmpl w:val="35902FF8"/>
    <w:lvl w:ilvl="0" w:tplc="54D86D0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E42E34"/>
    <w:multiLevelType w:val="hybridMultilevel"/>
    <w:tmpl w:val="7504A2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6C4A26"/>
    <w:multiLevelType w:val="hybridMultilevel"/>
    <w:tmpl w:val="99DCF806"/>
    <w:lvl w:ilvl="0" w:tplc="D75A4906">
      <w:start w:val="1"/>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C1528EC"/>
    <w:multiLevelType w:val="hybridMultilevel"/>
    <w:tmpl w:val="F1084FD2"/>
    <w:lvl w:ilvl="0" w:tplc="0E264E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1B0F70"/>
    <w:multiLevelType w:val="hybridMultilevel"/>
    <w:tmpl w:val="7D20B310"/>
    <w:lvl w:ilvl="0" w:tplc="49E68C1C">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13"/>
  </w:num>
  <w:num w:numId="5">
    <w:abstractNumId w:val="11"/>
  </w:num>
  <w:num w:numId="6">
    <w:abstractNumId w:val="8"/>
  </w:num>
  <w:num w:numId="7">
    <w:abstractNumId w:val="10"/>
  </w:num>
  <w:num w:numId="8">
    <w:abstractNumId w:val="9"/>
  </w:num>
  <w:num w:numId="9">
    <w:abstractNumId w:val="7"/>
  </w:num>
  <w:num w:numId="10">
    <w:abstractNumId w:val="3"/>
  </w:num>
  <w:num w:numId="11">
    <w:abstractNumId w:val="2"/>
  </w:num>
  <w:num w:numId="12">
    <w:abstractNumId w:val="12"/>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047A78"/>
    <w:rsid w:val="000212F9"/>
    <w:rsid w:val="000267D5"/>
    <w:rsid w:val="00047A78"/>
    <w:rsid w:val="000520C9"/>
    <w:rsid w:val="000C7262"/>
    <w:rsid w:val="000F38B3"/>
    <w:rsid w:val="00143ADE"/>
    <w:rsid w:val="0014549D"/>
    <w:rsid w:val="00165803"/>
    <w:rsid w:val="0017291D"/>
    <w:rsid w:val="00186F77"/>
    <w:rsid w:val="00195C63"/>
    <w:rsid w:val="001A29B4"/>
    <w:rsid w:val="001A5C57"/>
    <w:rsid w:val="001D7E1D"/>
    <w:rsid w:val="00213F58"/>
    <w:rsid w:val="002179DD"/>
    <w:rsid w:val="0022089F"/>
    <w:rsid w:val="002303C7"/>
    <w:rsid w:val="00245F24"/>
    <w:rsid w:val="002473CD"/>
    <w:rsid w:val="002837EE"/>
    <w:rsid w:val="002B6F58"/>
    <w:rsid w:val="002D19B6"/>
    <w:rsid w:val="002E2C80"/>
    <w:rsid w:val="002F0443"/>
    <w:rsid w:val="00310808"/>
    <w:rsid w:val="0031463C"/>
    <w:rsid w:val="00353C87"/>
    <w:rsid w:val="0037270C"/>
    <w:rsid w:val="00394AB7"/>
    <w:rsid w:val="00397A7E"/>
    <w:rsid w:val="003A0FDA"/>
    <w:rsid w:val="003A5839"/>
    <w:rsid w:val="003A6D8B"/>
    <w:rsid w:val="003B25F7"/>
    <w:rsid w:val="003D0FE3"/>
    <w:rsid w:val="003E0D11"/>
    <w:rsid w:val="003F2A7A"/>
    <w:rsid w:val="003F6F84"/>
    <w:rsid w:val="004019BC"/>
    <w:rsid w:val="004116C4"/>
    <w:rsid w:val="00470C62"/>
    <w:rsid w:val="004779DA"/>
    <w:rsid w:val="004907FC"/>
    <w:rsid w:val="004B436F"/>
    <w:rsid w:val="004B5216"/>
    <w:rsid w:val="004D06B0"/>
    <w:rsid w:val="004D0851"/>
    <w:rsid w:val="00503248"/>
    <w:rsid w:val="00520B45"/>
    <w:rsid w:val="005254FE"/>
    <w:rsid w:val="005272B7"/>
    <w:rsid w:val="00530174"/>
    <w:rsid w:val="00554C29"/>
    <w:rsid w:val="00562F42"/>
    <w:rsid w:val="00567E78"/>
    <w:rsid w:val="00574E10"/>
    <w:rsid w:val="00585A9B"/>
    <w:rsid w:val="005A6355"/>
    <w:rsid w:val="005B4220"/>
    <w:rsid w:val="005B781B"/>
    <w:rsid w:val="005C02E6"/>
    <w:rsid w:val="005C4EAD"/>
    <w:rsid w:val="005D7EE6"/>
    <w:rsid w:val="005F6A07"/>
    <w:rsid w:val="00603662"/>
    <w:rsid w:val="00613BD0"/>
    <w:rsid w:val="006232BF"/>
    <w:rsid w:val="0063458A"/>
    <w:rsid w:val="00655EBB"/>
    <w:rsid w:val="00665C0E"/>
    <w:rsid w:val="0067551B"/>
    <w:rsid w:val="00676B9B"/>
    <w:rsid w:val="00676C3D"/>
    <w:rsid w:val="00687A0D"/>
    <w:rsid w:val="00691006"/>
    <w:rsid w:val="00694140"/>
    <w:rsid w:val="006D1A54"/>
    <w:rsid w:val="00710CC1"/>
    <w:rsid w:val="00725933"/>
    <w:rsid w:val="00764B22"/>
    <w:rsid w:val="007961BE"/>
    <w:rsid w:val="007A36AD"/>
    <w:rsid w:val="007A4559"/>
    <w:rsid w:val="007C057D"/>
    <w:rsid w:val="007F6C11"/>
    <w:rsid w:val="0080783B"/>
    <w:rsid w:val="00810698"/>
    <w:rsid w:val="008663E2"/>
    <w:rsid w:val="008735F6"/>
    <w:rsid w:val="00897A80"/>
    <w:rsid w:val="008B7EBC"/>
    <w:rsid w:val="008D50D1"/>
    <w:rsid w:val="008D6F08"/>
    <w:rsid w:val="008E0FD8"/>
    <w:rsid w:val="008E1941"/>
    <w:rsid w:val="008E3472"/>
    <w:rsid w:val="00923C95"/>
    <w:rsid w:val="00931DE0"/>
    <w:rsid w:val="00954094"/>
    <w:rsid w:val="00980DC6"/>
    <w:rsid w:val="00994087"/>
    <w:rsid w:val="009B575E"/>
    <w:rsid w:val="009E3CF5"/>
    <w:rsid w:val="009E4CDA"/>
    <w:rsid w:val="00A2685E"/>
    <w:rsid w:val="00A457E2"/>
    <w:rsid w:val="00A67ED4"/>
    <w:rsid w:val="00A823C6"/>
    <w:rsid w:val="00AA2024"/>
    <w:rsid w:val="00AB3FA5"/>
    <w:rsid w:val="00AF2ADA"/>
    <w:rsid w:val="00B10FE7"/>
    <w:rsid w:val="00B164CA"/>
    <w:rsid w:val="00B16817"/>
    <w:rsid w:val="00B21362"/>
    <w:rsid w:val="00B52B47"/>
    <w:rsid w:val="00B83FEE"/>
    <w:rsid w:val="00BA57A3"/>
    <w:rsid w:val="00BA5DEB"/>
    <w:rsid w:val="00BB2A0F"/>
    <w:rsid w:val="00BE65AE"/>
    <w:rsid w:val="00BF0BBB"/>
    <w:rsid w:val="00C04BDF"/>
    <w:rsid w:val="00C152DC"/>
    <w:rsid w:val="00C16D22"/>
    <w:rsid w:val="00C42E4A"/>
    <w:rsid w:val="00C50DA2"/>
    <w:rsid w:val="00C6096D"/>
    <w:rsid w:val="00C77BD6"/>
    <w:rsid w:val="00C8342F"/>
    <w:rsid w:val="00C8782E"/>
    <w:rsid w:val="00C957FB"/>
    <w:rsid w:val="00CA5025"/>
    <w:rsid w:val="00CC0020"/>
    <w:rsid w:val="00CE2704"/>
    <w:rsid w:val="00CF5C55"/>
    <w:rsid w:val="00D42019"/>
    <w:rsid w:val="00D44391"/>
    <w:rsid w:val="00D5327E"/>
    <w:rsid w:val="00DA2A5E"/>
    <w:rsid w:val="00DA42FB"/>
    <w:rsid w:val="00DB28E8"/>
    <w:rsid w:val="00DE2EB9"/>
    <w:rsid w:val="00DE6191"/>
    <w:rsid w:val="00E10D22"/>
    <w:rsid w:val="00E45333"/>
    <w:rsid w:val="00E51C08"/>
    <w:rsid w:val="00E735A8"/>
    <w:rsid w:val="00EA3F2E"/>
    <w:rsid w:val="00EB03AB"/>
    <w:rsid w:val="00EE6684"/>
    <w:rsid w:val="00EE7854"/>
    <w:rsid w:val="00EF0C32"/>
    <w:rsid w:val="00F07B37"/>
    <w:rsid w:val="00F678E8"/>
    <w:rsid w:val="00F968AB"/>
    <w:rsid w:val="00FB79D0"/>
    <w:rsid w:val="00FD3859"/>
    <w:rsid w:val="00FE6F44"/>
    <w:rsid w:val="00FF6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4CA"/>
    <w:rPr>
      <w:rFonts w:eastAsia="Times New Roman"/>
      <w:sz w:val="24"/>
      <w:szCs w:val="24"/>
      <w:lang w:bidi="ar-SA"/>
    </w:rPr>
  </w:style>
  <w:style w:type="paragraph" w:styleId="Heading2">
    <w:name w:val="heading 2"/>
    <w:basedOn w:val="Normal"/>
    <w:next w:val="Normal"/>
    <w:qFormat/>
    <w:rsid w:val="0081661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7A7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47A78"/>
    <w:pPr>
      <w:tabs>
        <w:tab w:val="center" w:pos="4320"/>
        <w:tab w:val="right" w:pos="8640"/>
      </w:tabs>
    </w:pPr>
  </w:style>
  <w:style w:type="character" w:styleId="PageNumber">
    <w:name w:val="page number"/>
    <w:basedOn w:val="DefaultParagraphFont"/>
    <w:rsid w:val="004C670B"/>
  </w:style>
  <w:style w:type="paragraph" w:styleId="Header">
    <w:name w:val="header"/>
    <w:basedOn w:val="Normal"/>
    <w:rsid w:val="00AF2963"/>
    <w:pPr>
      <w:tabs>
        <w:tab w:val="center" w:pos="4320"/>
        <w:tab w:val="right" w:pos="8640"/>
      </w:tabs>
    </w:pPr>
  </w:style>
  <w:style w:type="paragraph" w:styleId="FootnoteText">
    <w:name w:val="footnote text"/>
    <w:aliases w:val="Geneva 9,Font: Geneva 9,Boston 10,f"/>
    <w:basedOn w:val="Normal"/>
    <w:semiHidden/>
    <w:rsid w:val="0098223B"/>
    <w:rPr>
      <w:sz w:val="20"/>
      <w:szCs w:val="20"/>
    </w:rPr>
  </w:style>
  <w:style w:type="character" w:styleId="FootnoteReference">
    <w:name w:val="footnote reference"/>
    <w:aliases w:val="16 Point,Superscript 6 Point"/>
    <w:basedOn w:val="DefaultParagraphFont"/>
    <w:semiHidden/>
    <w:rsid w:val="0098223B"/>
    <w:rPr>
      <w:vertAlign w:val="superscript"/>
    </w:rPr>
  </w:style>
  <w:style w:type="paragraph" w:styleId="BalloonText">
    <w:name w:val="Balloon Text"/>
    <w:basedOn w:val="Normal"/>
    <w:semiHidden/>
    <w:rsid w:val="004B32F4"/>
    <w:pPr>
      <w:widowControl w:val="0"/>
      <w:autoSpaceDE w:val="0"/>
      <w:autoSpaceDN w:val="0"/>
      <w:adjustRightInd w:val="0"/>
    </w:pPr>
    <w:rPr>
      <w:rFonts w:ascii="Tahoma" w:hAnsi="Tahoma" w:cs="Tahoma"/>
      <w:sz w:val="16"/>
      <w:szCs w:val="16"/>
      <w:lang w:val="en-GB" w:eastAsia="en-GB"/>
    </w:rPr>
  </w:style>
  <w:style w:type="character" w:styleId="Hyperlink">
    <w:name w:val="Hyperlink"/>
    <w:basedOn w:val="DefaultParagraphFont"/>
    <w:rsid w:val="00BA355D"/>
    <w:rPr>
      <w:color w:val="0000FF"/>
      <w:u w:val="single"/>
    </w:rPr>
  </w:style>
  <w:style w:type="paragraph" w:styleId="NormalWeb">
    <w:name w:val="Normal (Web)"/>
    <w:basedOn w:val="Normal"/>
    <w:rsid w:val="00645217"/>
    <w:pPr>
      <w:widowControl w:val="0"/>
      <w:autoSpaceDE w:val="0"/>
      <w:autoSpaceDN w:val="0"/>
      <w:adjustRightInd w:val="0"/>
      <w:spacing w:before="100" w:after="100"/>
    </w:pPr>
    <w:rPr>
      <w:lang w:val="en-GB" w:eastAsia="en-GB"/>
    </w:rPr>
  </w:style>
  <w:style w:type="paragraph" w:styleId="BodyText">
    <w:name w:val="Body Text"/>
    <w:basedOn w:val="Normal"/>
    <w:rsid w:val="00645217"/>
    <w:pPr>
      <w:widowControl w:val="0"/>
      <w:autoSpaceDE w:val="0"/>
      <w:autoSpaceDN w:val="0"/>
      <w:adjustRightInd w:val="0"/>
    </w:pPr>
    <w:rPr>
      <w:sz w:val="20"/>
      <w:szCs w:val="20"/>
      <w:lang w:val="en-GB" w:eastAsia="en-GB"/>
    </w:rPr>
  </w:style>
  <w:style w:type="character" w:styleId="Strong">
    <w:name w:val="Strong"/>
    <w:basedOn w:val="DefaultParagraphFont"/>
    <w:qFormat/>
    <w:rsid w:val="00645217"/>
    <w:rPr>
      <w:rFonts w:cs="Times New Roman"/>
      <w:b/>
      <w:bCs/>
    </w:rPr>
  </w:style>
  <w:style w:type="character" w:styleId="Emphasis">
    <w:name w:val="Emphasis"/>
    <w:basedOn w:val="DefaultParagraphFont"/>
    <w:qFormat/>
    <w:rsid w:val="00645217"/>
    <w:rPr>
      <w:rFonts w:cs="Times New Roman"/>
      <w:i/>
      <w:iCs/>
    </w:rPr>
  </w:style>
  <w:style w:type="paragraph" w:customStyle="1" w:styleId="CharCharChar">
    <w:name w:val="Char Char Char"/>
    <w:basedOn w:val="Heading2"/>
    <w:rsid w:val="00816611"/>
    <w:pPr>
      <w:pageBreakBefore/>
      <w:tabs>
        <w:tab w:val="left" w:pos="850"/>
        <w:tab w:val="left" w:pos="1191"/>
        <w:tab w:val="left" w:pos="1531"/>
      </w:tabs>
      <w:spacing w:before="120" w:after="120"/>
      <w:jc w:val="center"/>
    </w:pPr>
    <w:rPr>
      <w:rFonts w:ascii="Tahoma" w:eastAsia="MS Mincho" w:hAnsi="Tahoma" w:cs="Tahoma"/>
      <w:bCs w:val="0"/>
      <w:i w:val="0"/>
      <w:iCs w:val="0"/>
      <w:color w:val="FFFFFF"/>
      <w:spacing w:val="20"/>
      <w:sz w:val="22"/>
      <w:szCs w:val="22"/>
      <w:lang w:val="en-GB" w:eastAsia="zh-CN"/>
    </w:rPr>
  </w:style>
  <w:style w:type="paragraph" w:customStyle="1" w:styleId="CharCharCarCarCharCharChar">
    <w:name w:val="Char Char Car Car Char Char Char"/>
    <w:basedOn w:val="Heading2"/>
    <w:rsid w:val="008160D2"/>
    <w:pPr>
      <w:pageBreakBefore/>
      <w:tabs>
        <w:tab w:val="left" w:pos="850"/>
        <w:tab w:val="left" w:pos="1191"/>
        <w:tab w:val="left" w:pos="1531"/>
      </w:tabs>
      <w:spacing w:before="120" w:after="120"/>
      <w:jc w:val="center"/>
    </w:pPr>
    <w:rPr>
      <w:rFonts w:ascii="Tahoma" w:eastAsia="MS Mincho" w:hAnsi="Tahoma" w:cs="Tahoma"/>
      <w:bCs w:val="0"/>
      <w:i w:val="0"/>
      <w:iCs w:val="0"/>
      <w:color w:val="FFFFFF"/>
      <w:spacing w:val="20"/>
      <w:sz w:val="22"/>
      <w:szCs w:val="22"/>
      <w:lang w:val="en-GB" w:eastAsia="zh-CN"/>
    </w:rPr>
  </w:style>
  <w:style w:type="character" w:styleId="CommentReference">
    <w:name w:val="annotation reference"/>
    <w:basedOn w:val="DefaultParagraphFont"/>
    <w:semiHidden/>
    <w:rsid w:val="005B781B"/>
    <w:rPr>
      <w:sz w:val="16"/>
      <w:szCs w:val="16"/>
    </w:rPr>
  </w:style>
  <w:style w:type="paragraph" w:styleId="CommentText">
    <w:name w:val="annotation text"/>
    <w:basedOn w:val="Normal"/>
    <w:link w:val="CommentTextChar"/>
    <w:semiHidden/>
    <w:rsid w:val="005B781B"/>
    <w:rPr>
      <w:sz w:val="20"/>
      <w:szCs w:val="20"/>
    </w:rPr>
  </w:style>
  <w:style w:type="paragraph" w:styleId="CommentSubject">
    <w:name w:val="annotation subject"/>
    <w:basedOn w:val="CommentText"/>
    <w:next w:val="CommentText"/>
    <w:link w:val="CommentSubjectChar"/>
    <w:rsid w:val="002E2C80"/>
    <w:rPr>
      <w:b/>
      <w:bCs/>
    </w:rPr>
  </w:style>
  <w:style w:type="character" w:customStyle="1" w:styleId="CommentTextChar">
    <w:name w:val="Comment Text Char"/>
    <w:basedOn w:val="DefaultParagraphFont"/>
    <w:link w:val="CommentText"/>
    <w:semiHidden/>
    <w:rsid w:val="002E2C80"/>
    <w:rPr>
      <w:rFonts w:eastAsia="Times New Roman"/>
    </w:rPr>
  </w:style>
  <w:style w:type="character" w:customStyle="1" w:styleId="CommentSubjectChar">
    <w:name w:val="Comment Subject Char"/>
    <w:basedOn w:val="CommentTextChar"/>
    <w:link w:val="CommentSubject"/>
    <w:rsid w:val="002E2C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dg.org/content.cfm?cid=79&amp;page=1&amp;archives=0&amp;detailed=&amp;basic=&amp;num=all&amp;sort=count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tayyab@ad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ountry-profiles.geog.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PROJECT PREPARATION GRANT(PPG) REQUEST</vt:lpstr>
    </vt:vector>
  </TitlesOfParts>
  <Company>TOSHIBA</Company>
  <LinksUpToDate>false</LinksUpToDate>
  <CharactersWithSpaces>28147</CharactersWithSpaces>
  <SharedDoc>false</SharedDoc>
  <HLinks>
    <vt:vector size="18" baseType="variant">
      <vt:variant>
        <vt:i4>7471198</vt:i4>
      </vt:variant>
      <vt:variant>
        <vt:i4>8</vt:i4>
      </vt:variant>
      <vt:variant>
        <vt:i4>0</vt:i4>
      </vt:variant>
      <vt:variant>
        <vt:i4>5</vt:i4>
      </vt:variant>
      <vt:variant>
        <vt:lpwstr>mailto:atayyab@adb.org</vt:lpwstr>
      </vt:variant>
      <vt:variant>
        <vt:lpwstr/>
      </vt:variant>
      <vt:variant>
        <vt:i4>7471147</vt:i4>
      </vt:variant>
      <vt:variant>
        <vt:i4>2</vt:i4>
      </vt:variant>
      <vt:variant>
        <vt:i4>0</vt:i4>
      </vt:variant>
      <vt:variant>
        <vt:i4>5</vt:i4>
      </vt:variant>
      <vt:variant>
        <vt:lpwstr>http://www.undg.org/content.cfm?cid=79&amp;page=1&amp;archives=0&amp;detailed=&amp;basic=&amp;num=all&amp;sort=country</vt:lpwstr>
      </vt:variant>
      <vt:variant>
        <vt:lpwstr/>
      </vt:variant>
      <vt:variant>
        <vt:i4>7798822</vt:i4>
      </vt:variant>
      <vt:variant>
        <vt:i4>0</vt:i4>
      </vt:variant>
      <vt:variant>
        <vt:i4>0</vt:i4>
      </vt:variant>
      <vt:variant>
        <vt:i4>5</vt:i4>
      </vt:variant>
      <vt:variant>
        <vt:lpwstr>http://country-profiles.geog.ox.ac.uk/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PREPARATION GRANT(PPG) REQUEST</dc:title>
  <dc:creator>wb12456</dc:creator>
  <cp:lastModifiedBy>margarita arguelles</cp:lastModifiedBy>
  <cp:revision>3</cp:revision>
  <cp:lastPrinted>2009-03-20T05:18:00Z</cp:lastPrinted>
  <dcterms:created xsi:type="dcterms:W3CDTF">2009-03-20T21:26:00Z</dcterms:created>
  <dcterms:modified xsi:type="dcterms:W3CDTF">2009-03-20T21:27:00Z</dcterms:modified>
</cp:coreProperties>
</file>